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0"/>
          <w:szCs w:val="30"/>
        </w:rPr>
      </w:pPr>
      <w:r>
        <w:rPr>
          <w:rFonts w:hint="eastAsia" w:ascii="宋体" w:hAnsi="宋体" w:eastAsia="宋体" w:cs="宋体"/>
          <w:b/>
          <w:bCs w:val="0"/>
          <w:sz w:val="30"/>
          <w:szCs w:val="30"/>
          <w:lang w:eastAsia="zh-CN"/>
        </w:rPr>
        <w:t>镇江市第一人民医院全自动糖化血红蛋白分析仪采购</w:t>
      </w:r>
      <w:r>
        <w:rPr>
          <w:rFonts w:hint="eastAsia" w:ascii="宋体" w:hAnsi="宋体" w:eastAsia="宋体" w:cs="宋体"/>
          <w:b/>
          <w:bCs w:val="0"/>
          <w:sz w:val="30"/>
          <w:szCs w:val="30"/>
        </w:rPr>
        <w:t>结果</w:t>
      </w:r>
      <w:r>
        <w:rPr>
          <w:rFonts w:hint="eastAsia" w:ascii="宋体" w:hAnsi="宋体" w:eastAsia="宋体" w:cs="宋体"/>
          <w:b/>
          <w:bCs w:val="0"/>
          <w:sz w:val="30"/>
          <w:szCs w:val="30"/>
          <w:shd w:val="clear" w:color="auto" w:fill="FFFFFF"/>
        </w:rPr>
        <w:t>公告</w:t>
      </w:r>
    </w:p>
    <w:p>
      <w:pPr>
        <w:pStyle w:val="7"/>
        <w:keepNext w:val="0"/>
        <w:keepLines w:val="0"/>
        <w:pageBreakBefore w:val="0"/>
        <w:widowControl/>
        <w:kinsoku/>
        <w:wordWrap/>
        <w:overflowPunct/>
        <w:topLinePunct w:val="0"/>
        <w:autoSpaceDE/>
        <w:autoSpaceDN/>
        <w:bidi w:val="0"/>
        <w:adjustRightInd/>
        <w:snapToGrid/>
        <w:spacing w:line="360" w:lineRule="auto"/>
        <w:ind w:left="0" w:firstLine="567"/>
        <w:jc w:val="both"/>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江苏隆信项目管理有限公司接受</w:t>
      </w:r>
      <w:r>
        <w:rPr>
          <w:rFonts w:hint="eastAsia" w:ascii="宋体" w:hAnsi="宋体" w:eastAsia="宋体" w:cs="宋体"/>
          <w:color w:val="auto"/>
          <w:sz w:val="24"/>
          <w:szCs w:val="24"/>
          <w:u w:val="none"/>
          <w:shd w:val="clear" w:color="auto" w:fill="FCFDFF"/>
          <w:lang w:eastAsia="zh-CN"/>
        </w:rPr>
        <w:t>镇江市第一人民医院</w:t>
      </w:r>
      <w:r>
        <w:rPr>
          <w:rFonts w:hint="eastAsia" w:ascii="宋体" w:hAnsi="宋体" w:eastAsia="宋体" w:cs="宋体"/>
          <w:color w:val="auto"/>
          <w:sz w:val="24"/>
          <w:szCs w:val="24"/>
          <w:u w:val="none"/>
          <w:shd w:val="clear" w:color="auto" w:fill="FFFFFF"/>
        </w:rPr>
        <w:t>的委托，于202</w:t>
      </w:r>
      <w:r>
        <w:rPr>
          <w:rFonts w:hint="eastAsia" w:ascii="宋体" w:hAnsi="宋体" w:eastAsia="宋体" w:cs="宋体"/>
          <w:color w:val="auto"/>
          <w:sz w:val="24"/>
          <w:szCs w:val="24"/>
          <w:u w:val="none"/>
          <w:shd w:val="clear" w:color="auto" w:fill="FFFFFF"/>
          <w:lang w:val="en-US" w:eastAsia="zh-CN"/>
        </w:rPr>
        <w:t>3</w:t>
      </w:r>
      <w:r>
        <w:rPr>
          <w:rFonts w:hint="eastAsia" w:ascii="宋体" w:hAnsi="宋体" w:eastAsia="宋体" w:cs="宋体"/>
          <w:color w:val="auto"/>
          <w:sz w:val="24"/>
          <w:szCs w:val="24"/>
          <w:u w:val="none"/>
          <w:shd w:val="clear" w:color="auto" w:fill="FFFFFF"/>
        </w:rPr>
        <w:t>年</w:t>
      </w:r>
      <w:r>
        <w:rPr>
          <w:rFonts w:hint="eastAsia" w:ascii="宋体" w:hAnsi="宋体" w:eastAsia="宋体" w:cs="宋体"/>
          <w:color w:val="auto"/>
          <w:sz w:val="24"/>
          <w:szCs w:val="24"/>
          <w:u w:val="none"/>
          <w:shd w:val="clear" w:color="auto" w:fill="FFFFFF"/>
          <w:lang w:val="en-US" w:eastAsia="zh-CN"/>
        </w:rPr>
        <w:t>3</w:t>
      </w:r>
      <w:r>
        <w:rPr>
          <w:rFonts w:hint="eastAsia" w:ascii="宋体" w:hAnsi="宋体" w:eastAsia="宋体" w:cs="宋体"/>
          <w:color w:val="auto"/>
          <w:sz w:val="24"/>
          <w:szCs w:val="24"/>
          <w:u w:val="none"/>
          <w:shd w:val="clear" w:color="auto" w:fill="FFFFFF"/>
        </w:rPr>
        <w:t>月</w:t>
      </w:r>
      <w:r>
        <w:rPr>
          <w:rFonts w:hint="eastAsia" w:ascii="宋体" w:hAnsi="宋体" w:eastAsia="宋体" w:cs="宋体"/>
          <w:color w:val="auto"/>
          <w:sz w:val="24"/>
          <w:szCs w:val="24"/>
          <w:u w:val="none"/>
          <w:shd w:val="clear" w:color="auto" w:fill="FFFFFF"/>
          <w:lang w:val="en-US" w:eastAsia="zh-CN"/>
        </w:rPr>
        <w:t>9</w:t>
      </w:r>
      <w:r>
        <w:rPr>
          <w:rFonts w:hint="eastAsia" w:ascii="宋体" w:hAnsi="宋体" w:eastAsia="宋体" w:cs="宋体"/>
          <w:color w:val="auto"/>
          <w:sz w:val="24"/>
          <w:szCs w:val="24"/>
          <w:u w:val="none"/>
          <w:shd w:val="clear" w:color="auto" w:fill="FFFFFF"/>
        </w:rPr>
        <w:t>日对其</w:t>
      </w:r>
      <w:r>
        <w:rPr>
          <w:rFonts w:hint="eastAsia" w:ascii="宋体" w:hAnsi="宋体" w:eastAsia="宋体" w:cs="宋体"/>
          <w:bCs/>
          <w:color w:val="auto"/>
          <w:sz w:val="24"/>
          <w:szCs w:val="24"/>
          <w:u w:val="none"/>
          <w:lang w:eastAsia="zh-CN"/>
        </w:rPr>
        <w:t>镇江市第一人民医院全自动糖化血红蛋白分析仪采购</w:t>
      </w:r>
      <w:r>
        <w:rPr>
          <w:rFonts w:hint="eastAsia" w:ascii="宋体" w:hAnsi="宋体" w:eastAsia="宋体" w:cs="宋体"/>
          <w:color w:val="auto"/>
          <w:sz w:val="24"/>
          <w:szCs w:val="24"/>
          <w:u w:val="none"/>
          <w:shd w:val="clear" w:color="auto" w:fill="FFFFFF"/>
        </w:rPr>
        <w:t xml:space="preserve">采用竞争性磋商方式，按规定程序进行了评审，现就本次采购的评审结果公告如下： </w:t>
      </w:r>
    </w:p>
    <w:p>
      <w:pPr>
        <w:pStyle w:val="7"/>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一、采购项目名称：</w:t>
      </w:r>
      <w:r>
        <w:rPr>
          <w:rFonts w:hint="eastAsia" w:ascii="宋体" w:hAnsi="宋体" w:eastAsia="宋体" w:cs="宋体"/>
          <w:bCs/>
          <w:color w:val="auto"/>
          <w:sz w:val="24"/>
          <w:szCs w:val="24"/>
          <w:u w:val="none"/>
          <w:lang w:eastAsia="zh-CN"/>
        </w:rPr>
        <w:t>镇江市第一人民医院全自动糖化血红蛋白分析仪采购</w:t>
      </w:r>
      <w:r>
        <w:rPr>
          <w:rFonts w:hint="eastAsia" w:ascii="宋体" w:hAnsi="宋体" w:eastAsia="宋体" w:cs="宋体"/>
          <w:color w:val="auto"/>
          <w:sz w:val="24"/>
          <w:szCs w:val="24"/>
          <w:u w:val="none"/>
          <w:shd w:val="clear" w:color="auto" w:fill="FFFFFF"/>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u w:val="none"/>
          <w:shd w:val="clear" w:color="auto" w:fill="FFFFFF"/>
          <w:lang w:eastAsia="zh-CN"/>
        </w:rPr>
      </w:pPr>
      <w:r>
        <w:rPr>
          <w:rFonts w:hint="eastAsia" w:ascii="宋体" w:hAnsi="宋体" w:eastAsia="宋体" w:cs="宋体"/>
          <w:color w:val="auto"/>
          <w:sz w:val="24"/>
          <w:szCs w:val="24"/>
          <w:u w:val="none"/>
          <w:shd w:val="clear" w:color="auto" w:fill="FFFFFF"/>
        </w:rPr>
        <w:t>采购项目编号：</w:t>
      </w:r>
      <w:r>
        <w:rPr>
          <w:rFonts w:hint="eastAsia" w:ascii="宋体" w:hAnsi="宋体" w:eastAsia="宋体" w:cs="宋体"/>
          <w:color w:val="auto"/>
          <w:sz w:val="24"/>
          <w:szCs w:val="24"/>
          <w:u w:val="none"/>
          <w:shd w:val="clear" w:color="auto" w:fill="FCFDFF"/>
          <w:lang w:eastAsia="zh-CN"/>
        </w:rPr>
        <w:t>DYRMYY-(2022)商字第038号</w:t>
      </w:r>
    </w:p>
    <w:p>
      <w:pPr>
        <w:pStyle w:val="7"/>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 xml:space="preserve">二、采购项目简要说明： </w:t>
      </w:r>
    </w:p>
    <w:p>
      <w:pPr>
        <w:widowControl/>
        <w:shd w:val="clear" w:color="auto" w:fill="FFFFFF"/>
        <w:spacing w:line="360" w:lineRule="auto"/>
        <w:ind w:firstLine="480" w:firstLineChars="200"/>
        <w:rPr>
          <w:rFonts w:hint="eastAsia" w:ascii="宋体" w:hAnsi="宋体" w:eastAsia="宋体" w:cs="宋体"/>
          <w:color w:val="auto"/>
          <w:sz w:val="24"/>
          <w:szCs w:val="24"/>
          <w:u w:val="none"/>
        </w:rPr>
      </w:pPr>
      <w:r>
        <w:rPr>
          <w:rFonts w:hint="eastAsia"/>
          <w:bCs/>
          <w:sz w:val="24"/>
          <w:szCs w:val="24"/>
          <w:highlight w:val="none"/>
        </w:rPr>
        <w:t>本采购项目主要包含镇江市第一人民医院全自动糖化血红蛋白分析仪</w:t>
      </w:r>
      <w:r>
        <w:rPr>
          <w:rFonts w:hint="eastAsia"/>
          <w:color w:val="000000"/>
          <w:sz w:val="24"/>
          <w:szCs w:val="24"/>
          <w:highlight w:val="none"/>
        </w:rPr>
        <w:t>。详细内容及要求见本</w:t>
      </w:r>
      <w:r>
        <w:rPr>
          <w:rFonts w:hint="eastAsia"/>
          <w:color w:val="000000"/>
          <w:sz w:val="24"/>
          <w:szCs w:val="24"/>
          <w:highlight w:val="none"/>
          <w:lang w:val="en-US"/>
        </w:rPr>
        <w:t>磋商</w:t>
      </w:r>
      <w:r>
        <w:rPr>
          <w:rFonts w:hint="eastAsia"/>
          <w:color w:val="000000"/>
          <w:sz w:val="24"/>
          <w:szCs w:val="24"/>
          <w:highlight w:val="none"/>
        </w:rPr>
        <w:t>文件的</w:t>
      </w:r>
      <w:r>
        <w:rPr>
          <w:rFonts w:hint="eastAsia"/>
          <w:color w:val="000000"/>
          <w:sz w:val="24"/>
          <w:szCs w:val="24"/>
          <w:highlight w:val="none"/>
          <w:lang w:val="en-US"/>
        </w:rPr>
        <w:t>第四章</w:t>
      </w:r>
      <w:r>
        <w:rPr>
          <w:rFonts w:hint="eastAsia"/>
          <w:color w:val="000000"/>
          <w:sz w:val="24"/>
          <w:szCs w:val="24"/>
          <w:highlight w:val="none"/>
        </w:rPr>
        <w:t>采购需求。</w:t>
      </w:r>
      <w:r>
        <w:rPr>
          <w:rFonts w:hint="eastAsia" w:ascii="宋体" w:hAnsi="宋体" w:eastAsia="宋体" w:cs="宋体"/>
          <w:color w:val="auto"/>
          <w:sz w:val="24"/>
          <w:szCs w:val="24"/>
          <w:u w:val="none"/>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 xml:space="preserve">三、主要成交信息： </w:t>
      </w:r>
    </w:p>
    <w:p>
      <w:pPr>
        <w:pStyle w:val="7"/>
        <w:keepNext w:val="0"/>
        <w:keepLines w:val="0"/>
        <w:pageBreakBefore w:val="0"/>
        <w:widowControl/>
        <w:kinsoku/>
        <w:wordWrap/>
        <w:overflowPunct/>
        <w:topLinePunct w:val="0"/>
        <w:autoSpaceDE/>
        <w:autoSpaceDN/>
        <w:bidi w:val="0"/>
        <w:adjustRightInd/>
        <w:snapToGrid/>
        <w:spacing w:line="360" w:lineRule="auto"/>
        <w:ind w:left="0" w:firstLine="567"/>
        <w:jc w:val="both"/>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1、成交供应商名称：</w:t>
      </w:r>
      <w:r>
        <w:rPr>
          <w:rFonts w:hint="eastAsia" w:ascii="宋体" w:hAnsi="宋体" w:eastAsia="宋体" w:cs="宋体"/>
          <w:b w:val="0"/>
          <w:bCs w:val="0"/>
          <w:sz w:val="24"/>
          <w:szCs w:val="24"/>
          <w:lang w:eastAsia="zh-CN"/>
        </w:rPr>
        <w:t>镇江市呈达医疗器械有限公司</w:t>
      </w:r>
      <w:r>
        <w:rPr>
          <w:rFonts w:hint="eastAsia" w:ascii="宋体" w:hAnsi="宋体" w:eastAsia="宋体" w:cs="宋体"/>
          <w:color w:val="auto"/>
          <w:sz w:val="24"/>
          <w:szCs w:val="24"/>
          <w:u w:val="none"/>
          <w:shd w:val="clear" w:color="auto" w:fill="FFFFFF"/>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left="0" w:firstLine="567"/>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shd w:val="clear" w:color="auto" w:fill="FFFFFF"/>
        </w:rPr>
        <w:t>2、成交金额:</w:t>
      </w:r>
      <w:r>
        <w:rPr>
          <w:rFonts w:hint="eastAsia" w:ascii="宋体" w:hAnsi="宋体" w:cs="宋体"/>
          <w:sz w:val="24"/>
          <w:szCs w:val="24"/>
          <w:lang w:val="en-US" w:eastAsia="zh-CN"/>
        </w:rPr>
        <w:t>20000</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u w:val="none"/>
          <w:shd w:val="clear" w:color="auto" w:fill="FFFFFF"/>
        </w:rPr>
        <w:t>（大写：</w:t>
      </w:r>
      <w:r>
        <w:rPr>
          <w:rFonts w:hint="eastAsia" w:ascii="宋体" w:hAnsi="宋体" w:eastAsia="宋体" w:cs="宋体"/>
          <w:color w:val="auto"/>
          <w:sz w:val="24"/>
          <w:szCs w:val="24"/>
          <w:u w:val="none"/>
          <w:shd w:val="clear" w:color="auto" w:fill="FFFFFF"/>
          <w:lang w:eastAsia="zh-CN"/>
        </w:rPr>
        <w:t>贰万元整</w:t>
      </w:r>
      <w:r>
        <w:rPr>
          <w:rFonts w:hint="eastAsia" w:ascii="宋体" w:hAnsi="宋体" w:eastAsia="宋体" w:cs="宋体"/>
          <w:color w:val="auto"/>
          <w:sz w:val="24"/>
          <w:szCs w:val="24"/>
          <w:u w:val="none"/>
          <w:shd w:val="clear" w:color="auto" w:fill="FFFFFF"/>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shd w:val="clear" w:color="auto" w:fill="FFFFFF"/>
          <w:lang w:eastAsia="zh-CN" w:bidi="ar"/>
        </w:rPr>
        <w:t>四</w:t>
      </w:r>
      <w:r>
        <w:rPr>
          <w:rFonts w:hint="eastAsia" w:ascii="宋体" w:hAnsi="宋体" w:eastAsia="宋体" w:cs="宋体"/>
          <w:color w:val="auto"/>
          <w:kern w:val="0"/>
          <w:sz w:val="24"/>
          <w:szCs w:val="24"/>
          <w:u w:val="none"/>
          <w:shd w:val="clear" w:color="auto" w:fill="FFFFFF"/>
          <w:lang w:bidi="ar"/>
        </w:rPr>
        <w:t>、</w:t>
      </w:r>
      <w:r>
        <w:rPr>
          <w:rFonts w:hint="eastAsia" w:ascii="宋体" w:hAnsi="宋体" w:eastAsia="宋体" w:cs="宋体"/>
          <w:color w:val="auto"/>
          <w:kern w:val="0"/>
          <w:sz w:val="24"/>
          <w:szCs w:val="24"/>
          <w:u w:val="none"/>
          <w:lang w:val="en-US" w:eastAsia="zh-CN" w:bidi="ar"/>
        </w:rPr>
        <w:t>期限</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自本公告发布之日起1个工作日。</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凡对本次公告内容提出询问，请按以下方式联系。</w:t>
      </w:r>
    </w:p>
    <w:p>
      <w:pPr>
        <w:pStyle w:val="7"/>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采购人信息</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 xml:space="preserve">名称： </w:t>
      </w:r>
      <w:r>
        <w:rPr>
          <w:rFonts w:hint="eastAsia" w:ascii="宋体" w:hAnsi="宋体" w:eastAsia="宋体" w:cs="宋体"/>
          <w:color w:val="auto"/>
          <w:sz w:val="24"/>
          <w:szCs w:val="24"/>
          <w:u w:val="none"/>
          <w:shd w:val="clear" w:color="auto" w:fill="FCFDFF"/>
          <w:lang w:eastAsia="zh-CN"/>
        </w:rPr>
        <w:t>镇江市第一人民医院</w:t>
      </w:r>
      <w:r>
        <w:rPr>
          <w:rFonts w:hint="eastAsia" w:ascii="宋体" w:hAnsi="宋体" w:eastAsia="宋体" w:cs="宋体"/>
          <w:color w:val="auto"/>
          <w:kern w:val="0"/>
          <w:sz w:val="24"/>
          <w:szCs w:val="24"/>
          <w:u w:val="none"/>
          <w:lang w:val="en-US" w:eastAsia="zh-CN" w:bidi="ar"/>
        </w:rPr>
        <w:t xml:space="preserve"> </w:t>
      </w:r>
      <w:bookmarkStart w:id="0" w:name="_GoBack"/>
      <w:bookmarkEnd w:id="0"/>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 xml:space="preserve">地址： </w:t>
      </w:r>
      <w:r>
        <w:rPr>
          <w:rFonts w:hint="eastAsia" w:ascii="宋体" w:hAnsi="宋体" w:eastAsia="宋体" w:cs="宋体"/>
          <w:color w:val="auto"/>
          <w:sz w:val="24"/>
          <w:szCs w:val="24"/>
          <w:highlight w:val="none"/>
          <w:u w:val="none"/>
        </w:rPr>
        <w:t>镇江市</w:t>
      </w:r>
      <w:r>
        <w:rPr>
          <w:rFonts w:hint="eastAsia" w:ascii="宋体" w:hAnsi="宋体" w:eastAsia="宋体" w:cs="宋体"/>
          <w:color w:val="auto"/>
          <w:sz w:val="24"/>
          <w:szCs w:val="24"/>
          <w:highlight w:val="none"/>
          <w:u w:val="none"/>
          <w:lang w:eastAsia="zh-CN"/>
        </w:rPr>
        <w:t>润州区电力路</w:t>
      </w:r>
      <w:r>
        <w:rPr>
          <w:rFonts w:hint="eastAsia" w:ascii="宋体" w:hAnsi="宋体" w:eastAsia="宋体" w:cs="宋体"/>
          <w:color w:val="auto"/>
          <w:sz w:val="24"/>
          <w:szCs w:val="24"/>
          <w:highlight w:val="none"/>
          <w:u w:val="none"/>
          <w:lang w:val="en-US" w:eastAsia="zh-CN"/>
        </w:rPr>
        <w:t>8号</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联系方式</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US"/>
        </w:rPr>
        <w:t>0511—88917866</w:t>
      </w:r>
      <w:r>
        <w:rPr>
          <w:rFonts w:hint="eastAsia" w:ascii="宋体" w:hAnsi="宋体" w:eastAsia="宋体" w:cs="宋体"/>
          <w:color w:val="auto"/>
          <w:sz w:val="24"/>
          <w:szCs w:val="24"/>
          <w:highlight w:val="none"/>
          <w:u w:val="none"/>
          <w:lang w:val="en-US" w:eastAsia="zh-CN"/>
        </w:rPr>
        <w:t xml:space="preserve"> </w:t>
      </w:r>
    </w:p>
    <w:p>
      <w:pPr>
        <w:pStyle w:val="7"/>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采购代理机构信息</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 xml:space="preserve">名称： </w:t>
      </w:r>
      <w:r>
        <w:rPr>
          <w:rFonts w:hint="eastAsia" w:ascii="宋体" w:hAnsi="宋体" w:eastAsia="宋体" w:cs="宋体"/>
          <w:color w:val="auto"/>
          <w:sz w:val="24"/>
          <w:szCs w:val="24"/>
          <w:u w:val="none"/>
          <w:shd w:val="clear" w:color="auto" w:fill="FFFFFF"/>
        </w:rPr>
        <w:t>江苏隆信项目管理有限公司</w:t>
      </w:r>
      <w:r>
        <w:rPr>
          <w:rFonts w:hint="eastAsia" w:ascii="宋体" w:hAnsi="宋体" w:eastAsia="宋体" w:cs="宋体"/>
          <w:color w:val="auto"/>
          <w:kern w:val="0"/>
          <w:sz w:val="24"/>
          <w:szCs w:val="24"/>
          <w:u w:val="none"/>
          <w:lang w:val="en-US" w:eastAsia="zh-CN" w:bidi="ar"/>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 xml:space="preserve">地址： </w:t>
      </w:r>
      <w:r>
        <w:rPr>
          <w:rFonts w:hint="eastAsia" w:ascii="宋体" w:hAnsi="宋体" w:eastAsia="宋体" w:cs="宋体"/>
          <w:color w:val="auto"/>
          <w:sz w:val="24"/>
          <w:szCs w:val="24"/>
          <w:u w:val="none"/>
          <w:shd w:val="clear" w:color="auto" w:fill="FFFFFF"/>
        </w:rPr>
        <w:t xml:space="preserve">镇江市京口区清河路合山居1幢门面房103 </w:t>
      </w:r>
      <w:r>
        <w:rPr>
          <w:rFonts w:hint="eastAsia" w:ascii="宋体" w:hAnsi="宋体" w:eastAsia="宋体" w:cs="宋体"/>
          <w:color w:val="auto"/>
          <w:kern w:val="0"/>
          <w:sz w:val="24"/>
          <w:szCs w:val="24"/>
          <w:u w:val="none"/>
          <w:lang w:val="en-US" w:eastAsia="zh-CN" w:bidi="ar"/>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联系方式：</w:t>
      </w:r>
      <w:r>
        <w:rPr>
          <w:rFonts w:hint="eastAsia" w:ascii="宋体" w:hAnsi="宋体" w:eastAsia="宋体" w:cs="宋体"/>
          <w:color w:val="000000"/>
          <w:sz w:val="24"/>
          <w:szCs w:val="24"/>
          <w:highlight w:val="none"/>
        </w:rPr>
        <w:t>蒋</w:t>
      </w:r>
      <w:r>
        <w:rPr>
          <w:rFonts w:hint="eastAsia" w:ascii="宋体" w:hAnsi="宋体" w:eastAsia="宋体" w:cs="宋体"/>
          <w:color w:val="000000"/>
          <w:sz w:val="24"/>
          <w:szCs w:val="24"/>
          <w:highlight w:val="none"/>
          <w:lang w:eastAsia="zh-CN"/>
        </w:rPr>
        <w:t>圆圆</w:t>
      </w:r>
      <w:r>
        <w:rPr>
          <w:rFonts w:hint="eastAsia" w:ascii="宋体" w:hAnsi="宋体" w:eastAsia="宋体" w:cs="宋体"/>
          <w:color w:val="auto"/>
          <w:kern w:val="0"/>
          <w:sz w:val="24"/>
          <w:szCs w:val="24"/>
          <w:u w:val="none"/>
          <w:lang w:val="en-US" w:eastAsia="zh-CN" w:bidi="ar"/>
        </w:rPr>
        <w:t xml:space="preserve"> </w:t>
      </w:r>
      <w:r>
        <w:rPr>
          <w:rFonts w:hint="eastAsia" w:ascii="宋体" w:hAnsi="宋体" w:eastAsia="宋体" w:cs="宋体"/>
          <w:color w:val="000000"/>
          <w:sz w:val="24"/>
          <w:szCs w:val="24"/>
          <w:highlight w:val="none"/>
          <w:lang w:val="en-US" w:eastAsia="zh-CN"/>
        </w:rPr>
        <w:t xml:space="preserve"> 15952888491</w:t>
      </w:r>
    </w:p>
    <w:p>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shd w:val="clear" w:color="auto" w:fill="FFFFFF"/>
        </w:rPr>
        <w:t xml:space="preserve">在此，谨对积极参与本项目的投标人表示衷心感谢！ </w:t>
      </w:r>
    </w:p>
    <w:p>
      <w:pPr>
        <w:pStyle w:val="7"/>
        <w:keepNext w:val="0"/>
        <w:keepLines w:val="0"/>
        <w:pageBreakBefore w:val="0"/>
        <w:widowControl/>
        <w:kinsoku/>
        <w:wordWrap/>
        <w:overflowPunct/>
        <w:topLinePunct w:val="0"/>
        <w:autoSpaceDE/>
        <w:autoSpaceDN/>
        <w:bidi w:val="0"/>
        <w:adjustRightInd/>
        <w:snapToGrid/>
        <w:spacing w:line="360" w:lineRule="auto"/>
        <w:ind w:left="0" w:firstLine="610"/>
        <w:jc w:val="right"/>
        <w:textAlignment w:val="auto"/>
        <w:rPr>
          <w:rFonts w:hint="eastAsia" w:ascii="宋体" w:hAnsi="宋体" w:eastAsia="宋体" w:cs="宋体"/>
          <w:color w:val="auto"/>
          <w:sz w:val="24"/>
          <w:szCs w:val="24"/>
          <w:u w:val="none"/>
          <w:shd w:val="clear" w:color="auto" w:fill="FFFFFF"/>
        </w:rPr>
      </w:pPr>
    </w:p>
    <w:p>
      <w:pPr>
        <w:pStyle w:val="7"/>
        <w:keepNext w:val="0"/>
        <w:keepLines w:val="0"/>
        <w:pageBreakBefore w:val="0"/>
        <w:widowControl/>
        <w:kinsoku/>
        <w:wordWrap/>
        <w:overflowPunct/>
        <w:topLinePunct w:val="0"/>
        <w:autoSpaceDE/>
        <w:autoSpaceDN/>
        <w:bidi w:val="0"/>
        <w:adjustRightInd/>
        <w:snapToGrid/>
        <w:spacing w:line="360" w:lineRule="auto"/>
        <w:ind w:left="0" w:firstLine="610"/>
        <w:jc w:val="righ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shd w:val="clear" w:color="auto" w:fill="FFFFFF"/>
        </w:rPr>
        <w:t xml:space="preserve">江苏隆信项目管理有限公司 </w:t>
      </w:r>
    </w:p>
    <w:p>
      <w:pPr>
        <w:pStyle w:val="7"/>
        <w:keepNext w:val="0"/>
        <w:keepLines w:val="0"/>
        <w:pageBreakBefore w:val="0"/>
        <w:widowControl/>
        <w:kinsoku/>
        <w:wordWrap/>
        <w:overflowPunct/>
        <w:topLinePunct w:val="0"/>
        <w:autoSpaceDE/>
        <w:autoSpaceDN/>
        <w:bidi w:val="0"/>
        <w:adjustRightInd/>
        <w:snapToGrid/>
        <w:spacing w:line="360" w:lineRule="auto"/>
        <w:ind w:left="0" w:firstLine="610"/>
        <w:jc w:val="right"/>
        <w:textAlignment w:val="auto"/>
        <w:rPr>
          <w:rFonts w:ascii="宋体" w:hAnsi="宋体" w:eastAsia="宋体"/>
          <w:color w:val="auto"/>
          <w:sz w:val="24"/>
        </w:rPr>
      </w:pPr>
      <w:r>
        <w:rPr>
          <w:rFonts w:hint="eastAsia" w:ascii="宋体" w:hAnsi="宋体" w:eastAsia="宋体" w:cs="宋体"/>
          <w:color w:val="auto"/>
          <w:sz w:val="24"/>
          <w:szCs w:val="24"/>
          <w:u w:val="none"/>
          <w:shd w:val="clear" w:color="auto" w:fill="FFFFFF"/>
        </w:rPr>
        <w:t>202</w:t>
      </w:r>
      <w:r>
        <w:rPr>
          <w:rFonts w:hint="eastAsia" w:ascii="宋体" w:hAnsi="宋体" w:eastAsia="宋体" w:cs="宋体"/>
          <w:color w:val="auto"/>
          <w:sz w:val="24"/>
          <w:szCs w:val="24"/>
          <w:u w:val="none"/>
          <w:shd w:val="clear" w:color="auto" w:fill="FFFFFF"/>
          <w:lang w:val="en-US" w:eastAsia="zh-CN"/>
        </w:rPr>
        <w:t>3</w:t>
      </w:r>
      <w:r>
        <w:rPr>
          <w:rFonts w:hint="eastAsia" w:ascii="宋体" w:hAnsi="宋体" w:eastAsia="宋体" w:cs="宋体"/>
          <w:color w:val="auto"/>
          <w:sz w:val="24"/>
          <w:szCs w:val="24"/>
          <w:u w:val="none"/>
          <w:shd w:val="clear" w:color="auto" w:fill="FFFFFF"/>
        </w:rPr>
        <w:t>年</w:t>
      </w:r>
      <w:r>
        <w:rPr>
          <w:rFonts w:hint="eastAsia" w:ascii="宋体" w:hAnsi="宋体" w:eastAsia="宋体" w:cs="宋体"/>
          <w:color w:val="auto"/>
          <w:sz w:val="24"/>
          <w:szCs w:val="24"/>
          <w:u w:val="none"/>
          <w:shd w:val="clear" w:color="auto" w:fill="FFFFFF"/>
          <w:lang w:val="en-US" w:eastAsia="zh-CN"/>
        </w:rPr>
        <w:t>3</w:t>
      </w:r>
      <w:r>
        <w:rPr>
          <w:rFonts w:hint="eastAsia" w:ascii="宋体" w:hAnsi="宋体" w:eastAsia="宋体" w:cs="宋体"/>
          <w:color w:val="auto"/>
          <w:sz w:val="24"/>
          <w:szCs w:val="24"/>
          <w:u w:val="none"/>
          <w:shd w:val="clear" w:color="auto" w:fill="FFFFFF"/>
        </w:rPr>
        <w:t>月</w:t>
      </w:r>
      <w:r>
        <w:rPr>
          <w:rFonts w:hint="eastAsia" w:ascii="宋体" w:hAnsi="宋体" w:eastAsia="宋体" w:cs="宋体"/>
          <w:color w:val="auto"/>
          <w:sz w:val="24"/>
          <w:szCs w:val="24"/>
          <w:u w:val="none"/>
          <w:shd w:val="clear" w:color="auto" w:fill="FFFFFF"/>
          <w:lang w:val="en-US" w:eastAsia="zh-CN"/>
        </w:rPr>
        <w:t>9</w:t>
      </w:r>
      <w:r>
        <w:rPr>
          <w:rFonts w:hint="eastAsia" w:ascii="宋体" w:hAnsi="宋体" w:eastAsia="宋体" w:cs="宋体"/>
          <w:color w:val="auto"/>
          <w:sz w:val="24"/>
          <w:szCs w:val="24"/>
          <w:u w:val="none"/>
          <w:shd w:val="clear" w:color="auto" w:fill="FFFFFF"/>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4A77B"/>
    <w:multiLevelType w:val="singleLevel"/>
    <w:tmpl w:val="DFA4A77B"/>
    <w:lvl w:ilvl="0" w:tentative="0">
      <w:start w:val="1"/>
      <w:numFmt w:val="decimal"/>
      <w:lvlText w:val="%1."/>
      <w:lvlJc w:val="left"/>
      <w:pPr>
        <w:tabs>
          <w:tab w:val="left" w:pos="312"/>
        </w:tabs>
      </w:pPr>
    </w:lvl>
  </w:abstractNum>
  <w:abstractNum w:abstractNumId="1">
    <w:nsid w:val="56BAA7C5"/>
    <w:multiLevelType w:val="singleLevel"/>
    <w:tmpl w:val="56BAA7C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NzY0MDhiNTY4ZGI0NDRlYzMzOGVmMzNhZDljNzcifQ=="/>
  </w:docVars>
  <w:rsids>
    <w:rsidRoot w:val="6100340B"/>
    <w:rsid w:val="0002222C"/>
    <w:rsid w:val="000F68DA"/>
    <w:rsid w:val="00192D21"/>
    <w:rsid w:val="001A2128"/>
    <w:rsid w:val="00203976"/>
    <w:rsid w:val="00214234"/>
    <w:rsid w:val="0026503C"/>
    <w:rsid w:val="004C28B3"/>
    <w:rsid w:val="004E7668"/>
    <w:rsid w:val="005310BA"/>
    <w:rsid w:val="00591AF6"/>
    <w:rsid w:val="00600A52"/>
    <w:rsid w:val="006C05B8"/>
    <w:rsid w:val="007775DA"/>
    <w:rsid w:val="00811F47"/>
    <w:rsid w:val="00820855"/>
    <w:rsid w:val="008635B8"/>
    <w:rsid w:val="00867F5F"/>
    <w:rsid w:val="00934D07"/>
    <w:rsid w:val="00980016"/>
    <w:rsid w:val="00A662C7"/>
    <w:rsid w:val="00A955BB"/>
    <w:rsid w:val="00AA4237"/>
    <w:rsid w:val="00AA68E2"/>
    <w:rsid w:val="00AC7C9A"/>
    <w:rsid w:val="00AE0A25"/>
    <w:rsid w:val="00AF7664"/>
    <w:rsid w:val="00B13767"/>
    <w:rsid w:val="00C56C51"/>
    <w:rsid w:val="00C62B94"/>
    <w:rsid w:val="00CE545D"/>
    <w:rsid w:val="00D02986"/>
    <w:rsid w:val="00D20A3F"/>
    <w:rsid w:val="00DC2F73"/>
    <w:rsid w:val="00EF0F77"/>
    <w:rsid w:val="00F261D9"/>
    <w:rsid w:val="00F854D9"/>
    <w:rsid w:val="00F93BB4"/>
    <w:rsid w:val="00FD4A5B"/>
    <w:rsid w:val="01E06677"/>
    <w:rsid w:val="0273010D"/>
    <w:rsid w:val="06B30E1D"/>
    <w:rsid w:val="07EF5035"/>
    <w:rsid w:val="099948FD"/>
    <w:rsid w:val="0B806DB9"/>
    <w:rsid w:val="0BEF4CA9"/>
    <w:rsid w:val="0D4B4A76"/>
    <w:rsid w:val="0D6E3D47"/>
    <w:rsid w:val="0E2F6463"/>
    <w:rsid w:val="0F1D7EA1"/>
    <w:rsid w:val="0F517A28"/>
    <w:rsid w:val="112B3962"/>
    <w:rsid w:val="12360531"/>
    <w:rsid w:val="12E510FB"/>
    <w:rsid w:val="13574A07"/>
    <w:rsid w:val="13AA3B19"/>
    <w:rsid w:val="13FB325E"/>
    <w:rsid w:val="192F1FFC"/>
    <w:rsid w:val="195B507D"/>
    <w:rsid w:val="1A0A7151"/>
    <w:rsid w:val="1CF85E70"/>
    <w:rsid w:val="1D2A2CCC"/>
    <w:rsid w:val="1D3640AD"/>
    <w:rsid w:val="1D757C88"/>
    <w:rsid w:val="1F5D7D67"/>
    <w:rsid w:val="20E7168E"/>
    <w:rsid w:val="22272BBD"/>
    <w:rsid w:val="250F340C"/>
    <w:rsid w:val="259C6B37"/>
    <w:rsid w:val="26554DDF"/>
    <w:rsid w:val="2837074A"/>
    <w:rsid w:val="285717B4"/>
    <w:rsid w:val="299D7BDA"/>
    <w:rsid w:val="29AE141B"/>
    <w:rsid w:val="2AF90164"/>
    <w:rsid w:val="2B365265"/>
    <w:rsid w:val="2B7D46C5"/>
    <w:rsid w:val="2C056686"/>
    <w:rsid w:val="2C866DCD"/>
    <w:rsid w:val="2F243E67"/>
    <w:rsid w:val="2FDD3FB8"/>
    <w:rsid w:val="31782786"/>
    <w:rsid w:val="321C52CB"/>
    <w:rsid w:val="330564BD"/>
    <w:rsid w:val="33450C48"/>
    <w:rsid w:val="34C35272"/>
    <w:rsid w:val="34CE287F"/>
    <w:rsid w:val="36920DBB"/>
    <w:rsid w:val="36A133B3"/>
    <w:rsid w:val="371A00FA"/>
    <w:rsid w:val="385A687D"/>
    <w:rsid w:val="398123EF"/>
    <w:rsid w:val="39AF03F5"/>
    <w:rsid w:val="3B2B2383"/>
    <w:rsid w:val="3B385475"/>
    <w:rsid w:val="3B484C2D"/>
    <w:rsid w:val="3DDB154A"/>
    <w:rsid w:val="408F0FC7"/>
    <w:rsid w:val="43DF3BA8"/>
    <w:rsid w:val="46A240EA"/>
    <w:rsid w:val="47173AD0"/>
    <w:rsid w:val="4A1E7A99"/>
    <w:rsid w:val="4A30195D"/>
    <w:rsid w:val="4CA0316F"/>
    <w:rsid w:val="4E9034E1"/>
    <w:rsid w:val="502949E5"/>
    <w:rsid w:val="515168F4"/>
    <w:rsid w:val="523E73BD"/>
    <w:rsid w:val="53072D70"/>
    <w:rsid w:val="54233136"/>
    <w:rsid w:val="54716D1F"/>
    <w:rsid w:val="5673555B"/>
    <w:rsid w:val="56EF3B6E"/>
    <w:rsid w:val="570E5571"/>
    <w:rsid w:val="57E502DB"/>
    <w:rsid w:val="5A647CFE"/>
    <w:rsid w:val="5C495516"/>
    <w:rsid w:val="5C6E331B"/>
    <w:rsid w:val="5F256781"/>
    <w:rsid w:val="6100340B"/>
    <w:rsid w:val="61E96299"/>
    <w:rsid w:val="63936E3D"/>
    <w:rsid w:val="64ED07CF"/>
    <w:rsid w:val="65020F1F"/>
    <w:rsid w:val="654A3232"/>
    <w:rsid w:val="661A3845"/>
    <w:rsid w:val="66477B91"/>
    <w:rsid w:val="67630436"/>
    <w:rsid w:val="687124EC"/>
    <w:rsid w:val="6F370FC4"/>
    <w:rsid w:val="7007700A"/>
    <w:rsid w:val="71C03E9F"/>
    <w:rsid w:val="7278755F"/>
    <w:rsid w:val="73E239E6"/>
    <w:rsid w:val="767B0A0B"/>
    <w:rsid w:val="76872831"/>
    <w:rsid w:val="77536317"/>
    <w:rsid w:val="779D6084"/>
    <w:rsid w:val="77A53F7B"/>
    <w:rsid w:val="78EA123C"/>
    <w:rsid w:val="79A9361E"/>
    <w:rsid w:val="7A9D6AC7"/>
    <w:rsid w:val="7ADA7998"/>
    <w:rsid w:val="7B1D58CF"/>
    <w:rsid w:val="7BAA2961"/>
    <w:rsid w:val="7C923CDE"/>
    <w:rsid w:val="7D821FA4"/>
    <w:rsid w:val="7DBD184C"/>
    <w:rsid w:val="7DD81BC4"/>
    <w:rsid w:val="7DF74404"/>
    <w:rsid w:val="7F6D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jc w:val="center"/>
      <w:outlineLvl w:val="1"/>
    </w:pPr>
    <w:rPr>
      <w:rFonts w:ascii="Arial" w:hAnsi="Arial" w:eastAsia="幼圆"/>
      <w:b/>
      <w:bCs/>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4">
    <w:name w:val="Body Text Indent"/>
    <w:basedOn w:val="1"/>
    <w:next w:val="1"/>
    <w:qFormat/>
    <w:uiPriority w:val="0"/>
    <w:pPr>
      <w:spacing w:after="120"/>
      <w:ind w:left="420" w:leftChars="200"/>
    </w:pPr>
  </w:style>
  <w:style w:type="paragraph" w:styleId="5">
    <w:name w:val="footer"/>
    <w:basedOn w:val="1"/>
    <w:link w:val="30"/>
    <w:qFormat/>
    <w:uiPriority w:val="0"/>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paragraph" w:styleId="8">
    <w:name w:val="Body Text First Indent 2"/>
    <w:basedOn w:val="4"/>
    <w:qFormat/>
    <w:uiPriority w:val="0"/>
    <w:pPr>
      <w:ind w:firstLine="420" w:firstLineChars="200"/>
    </w:p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333333"/>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layui-laypage-curr"/>
    <w:basedOn w:val="10"/>
    <w:qFormat/>
    <w:uiPriority w:val="0"/>
  </w:style>
  <w:style w:type="character" w:customStyle="1" w:styleId="24">
    <w:name w:val="layui-this"/>
    <w:basedOn w:val="10"/>
    <w:qFormat/>
    <w:uiPriority w:val="0"/>
    <w:rPr>
      <w:bdr w:val="single" w:color="EEEEEE" w:sz="6" w:space="0"/>
      <w:shd w:val="clear" w:color="auto" w:fill="FFFFFF"/>
    </w:rPr>
  </w:style>
  <w:style w:type="character" w:customStyle="1" w:styleId="25">
    <w:name w:val="first-child"/>
    <w:basedOn w:val="10"/>
    <w:qFormat/>
    <w:uiPriority w:val="0"/>
  </w:style>
  <w:style w:type="character" w:customStyle="1" w:styleId="26">
    <w:name w:val="hover28"/>
    <w:basedOn w:val="10"/>
    <w:qFormat/>
    <w:uiPriority w:val="0"/>
    <w:rPr>
      <w:color w:val="5FB878"/>
    </w:rPr>
  </w:style>
  <w:style w:type="character" w:customStyle="1" w:styleId="27">
    <w:name w:val="hover29"/>
    <w:basedOn w:val="10"/>
    <w:qFormat/>
    <w:uiPriority w:val="0"/>
    <w:rPr>
      <w:color w:val="FFFFFF"/>
    </w:rPr>
  </w:style>
  <w:style w:type="character" w:customStyle="1" w:styleId="28">
    <w:name w:val="hover30"/>
    <w:basedOn w:val="10"/>
    <w:qFormat/>
    <w:uiPriority w:val="0"/>
    <w:rPr>
      <w:color w:val="5FB878"/>
    </w:rPr>
  </w:style>
  <w:style w:type="character" w:customStyle="1" w:styleId="29">
    <w:name w:val="页眉 字符"/>
    <w:basedOn w:val="10"/>
    <w:link w:val="6"/>
    <w:qFormat/>
    <w:uiPriority w:val="0"/>
    <w:rPr>
      <w:rFonts w:asciiTheme="minorHAnsi" w:hAnsiTheme="minorHAnsi" w:eastAsiaTheme="minorEastAsia" w:cstheme="minorBidi"/>
      <w:kern w:val="2"/>
      <w:sz w:val="18"/>
      <w:szCs w:val="18"/>
    </w:rPr>
  </w:style>
  <w:style w:type="character" w:customStyle="1" w:styleId="30">
    <w:name w:val="页脚 字符"/>
    <w:basedOn w:val="10"/>
    <w:link w:val="5"/>
    <w:qFormat/>
    <w:uiPriority w:val="0"/>
    <w:rPr>
      <w:rFonts w:asciiTheme="minorHAnsi" w:hAnsiTheme="minorHAnsi" w:eastAsiaTheme="minorEastAsia" w:cstheme="minorBidi"/>
      <w:kern w:val="2"/>
      <w:sz w:val="18"/>
      <w:szCs w:val="18"/>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456</Words>
  <Characters>503</Characters>
  <Lines>4</Lines>
  <Paragraphs>1</Paragraphs>
  <TotalTime>1</TotalTime>
  <ScaleCrop>false</ScaleCrop>
  <LinksUpToDate>false</LinksUpToDate>
  <CharactersWithSpaces>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2022-04-08T08:36:00Z</dcterms:created>
  <dc:creator>Administrator</dc:creator>
  <cp:lastModifiedBy>Administrator</cp:lastModifiedBy>
  <dcterms:modified xsi:type="dcterms:W3CDTF">2023-03-09T07:10:01Z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FD3408AE3C65444B9AD8F3095C3A5757</vt:lpwstr>
  </property>
</Properties>
</file>