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BD" w:rsidRPr="00C36B6F" w:rsidRDefault="00675425" w:rsidP="00675425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C36B6F">
        <w:rPr>
          <w:rFonts w:asciiTheme="majorEastAsia" w:eastAsiaTheme="majorEastAsia" w:hAnsiTheme="majorEastAsia" w:hint="eastAsia"/>
          <w:sz w:val="52"/>
          <w:szCs w:val="52"/>
        </w:rPr>
        <w:t>镇江市第一人民医院202</w:t>
      </w:r>
      <w:r w:rsidR="00390EC1">
        <w:rPr>
          <w:rFonts w:asciiTheme="majorEastAsia" w:eastAsiaTheme="majorEastAsia" w:hAnsiTheme="majorEastAsia" w:hint="eastAsia"/>
          <w:sz w:val="52"/>
          <w:szCs w:val="52"/>
        </w:rPr>
        <w:t>3</w:t>
      </w:r>
      <w:r w:rsidRPr="00C36B6F">
        <w:rPr>
          <w:rFonts w:asciiTheme="majorEastAsia" w:eastAsiaTheme="majorEastAsia" w:hAnsiTheme="majorEastAsia" w:hint="eastAsia"/>
          <w:sz w:val="52"/>
          <w:szCs w:val="52"/>
        </w:rPr>
        <w:t>年预算公开</w:t>
      </w:r>
    </w:p>
    <w:p w:rsidR="00C041CD" w:rsidRDefault="00C041CD" w:rsidP="00675425">
      <w:pPr>
        <w:jc w:val="center"/>
        <w:rPr>
          <w:rFonts w:asciiTheme="majorEastAsia" w:eastAsiaTheme="majorEastAsia" w:hAnsiTheme="majorEastAsia"/>
          <w:sz w:val="52"/>
          <w:szCs w:val="52"/>
        </w:rPr>
      </w:pPr>
    </w:p>
    <w:p w:rsidR="00C041CD" w:rsidRDefault="00C041CD" w:rsidP="00675425">
      <w:pPr>
        <w:jc w:val="center"/>
        <w:rPr>
          <w:rFonts w:asciiTheme="majorEastAsia" w:eastAsiaTheme="majorEastAsia" w:hAnsiTheme="majorEastAsia"/>
          <w:sz w:val="52"/>
          <w:szCs w:val="52"/>
        </w:rPr>
      </w:pPr>
    </w:p>
    <w:p w:rsidR="00C041CD" w:rsidRDefault="00C041CD" w:rsidP="00675425">
      <w:pPr>
        <w:jc w:val="center"/>
        <w:rPr>
          <w:rFonts w:ascii="宋体" w:eastAsia="宋体" w:hAnsi="宋体"/>
          <w:b/>
          <w:sz w:val="30"/>
          <w:szCs w:val="30"/>
        </w:rPr>
      </w:pPr>
      <w:r w:rsidRPr="00606D3C">
        <w:rPr>
          <w:rFonts w:ascii="宋体" w:eastAsia="宋体" w:hAnsi="宋体" w:hint="eastAsia"/>
          <w:b/>
          <w:sz w:val="30"/>
          <w:szCs w:val="30"/>
        </w:rPr>
        <w:t>目录</w:t>
      </w:r>
    </w:p>
    <w:p w:rsidR="00606D3C" w:rsidRPr="00606D3C" w:rsidRDefault="00606D3C" w:rsidP="00675425">
      <w:pPr>
        <w:jc w:val="center"/>
        <w:rPr>
          <w:rFonts w:ascii="宋体" w:eastAsia="宋体" w:hAnsi="宋体"/>
          <w:b/>
          <w:sz w:val="30"/>
          <w:szCs w:val="30"/>
        </w:rPr>
      </w:pPr>
    </w:p>
    <w:p w:rsidR="00C041CD" w:rsidRPr="004A2A8D" w:rsidRDefault="00C041CD" w:rsidP="00C041CD">
      <w:pPr>
        <w:jc w:val="left"/>
        <w:rPr>
          <w:rFonts w:ascii="宋体" w:eastAsia="宋体" w:hAnsi="宋体"/>
          <w:sz w:val="28"/>
          <w:szCs w:val="28"/>
        </w:rPr>
      </w:pPr>
      <w:r w:rsidRPr="004A2A8D">
        <w:rPr>
          <w:rFonts w:ascii="宋体" w:eastAsia="宋体" w:hAnsi="宋体" w:hint="eastAsia"/>
          <w:sz w:val="28"/>
          <w:szCs w:val="28"/>
        </w:rPr>
        <w:t>第一部分 镇江市第一人民医院概况</w:t>
      </w:r>
    </w:p>
    <w:p w:rsidR="00C041CD" w:rsidRPr="004A2A8D" w:rsidRDefault="00C041CD" w:rsidP="00C041CD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 w:rsidRPr="004A2A8D">
        <w:rPr>
          <w:rFonts w:ascii="宋体" w:eastAsia="宋体" w:hAnsi="宋体" w:hint="eastAsia"/>
          <w:sz w:val="28"/>
          <w:szCs w:val="28"/>
        </w:rPr>
        <w:t>主要职</w:t>
      </w:r>
      <w:r w:rsidR="00F27604" w:rsidRPr="004A2A8D">
        <w:rPr>
          <w:rFonts w:ascii="宋体" w:eastAsia="宋体" w:hAnsi="宋体" w:hint="eastAsia"/>
          <w:sz w:val="28"/>
          <w:szCs w:val="28"/>
        </w:rPr>
        <w:t>能</w:t>
      </w:r>
    </w:p>
    <w:p w:rsidR="00C041CD" w:rsidRPr="004A2A8D" w:rsidRDefault="00C42ABF" w:rsidP="00C041CD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 w:rsidRPr="004A2A8D">
        <w:rPr>
          <w:rFonts w:ascii="宋体" w:eastAsia="宋体" w:hAnsi="宋体" w:hint="eastAsia"/>
          <w:sz w:val="28"/>
          <w:szCs w:val="28"/>
        </w:rPr>
        <w:t>预算单位构成</w:t>
      </w:r>
    </w:p>
    <w:p w:rsidR="00C42ABF" w:rsidRPr="004A2A8D" w:rsidRDefault="00C42ABF" w:rsidP="00C42ABF">
      <w:pPr>
        <w:jc w:val="left"/>
        <w:rPr>
          <w:rFonts w:ascii="宋体" w:eastAsia="宋体" w:hAnsi="宋体"/>
          <w:sz w:val="28"/>
          <w:szCs w:val="28"/>
        </w:rPr>
      </w:pPr>
      <w:r w:rsidRPr="004A2A8D">
        <w:rPr>
          <w:rFonts w:ascii="宋体" w:eastAsia="宋体" w:hAnsi="宋体" w:hint="eastAsia"/>
          <w:sz w:val="28"/>
          <w:szCs w:val="28"/>
        </w:rPr>
        <w:t>第二部分 镇江市第一人民医院202</w:t>
      </w:r>
      <w:r w:rsidR="00390EC1">
        <w:rPr>
          <w:rFonts w:ascii="宋体" w:eastAsia="宋体" w:hAnsi="宋体" w:hint="eastAsia"/>
          <w:sz w:val="28"/>
          <w:szCs w:val="28"/>
        </w:rPr>
        <w:t>3</w:t>
      </w:r>
      <w:r w:rsidRPr="004A2A8D">
        <w:rPr>
          <w:rFonts w:ascii="宋体" w:eastAsia="宋体" w:hAnsi="宋体" w:hint="eastAsia"/>
          <w:sz w:val="28"/>
          <w:szCs w:val="28"/>
        </w:rPr>
        <w:t>年预算表</w:t>
      </w:r>
    </w:p>
    <w:p w:rsidR="00C42ABF" w:rsidRPr="004A2A8D" w:rsidRDefault="00F27604" w:rsidP="00EE2AF6">
      <w:pPr>
        <w:pStyle w:val="a3"/>
        <w:numPr>
          <w:ilvl w:val="0"/>
          <w:numId w:val="2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 w:rsidRPr="004A2A8D">
        <w:rPr>
          <w:rFonts w:ascii="宋体" w:eastAsia="宋体" w:hAnsi="宋体" w:hint="eastAsia"/>
          <w:sz w:val="28"/>
          <w:szCs w:val="28"/>
        </w:rPr>
        <w:t>医疗服务工作量预算表</w:t>
      </w:r>
    </w:p>
    <w:p w:rsidR="00F27604" w:rsidRPr="004A2A8D" w:rsidRDefault="00F27604" w:rsidP="00F27604">
      <w:pPr>
        <w:pStyle w:val="a3"/>
        <w:numPr>
          <w:ilvl w:val="0"/>
          <w:numId w:val="2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 w:rsidRPr="004A2A8D">
        <w:rPr>
          <w:rFonts w:ascii="宋体" w:eastAsia="宋体" w:hAnsi="宋体" w:hint="eastAsia"/>
          <w:sz w:val="28"/>
          <w:szCs w:val="28"/>
        </w:rPr>
        <w:t>收入费用总表</w:t>
      </w:r>
    </w:p>
    <w:p w:rsidR="00F27604" w:rsidRPr="004A2A8D" w:rsidRDefault="00F27604" w:rsidP="00F27604">
      <w:pPr>
        <w:pStyle w:val="a3"/>
        <w:numPr>
          <w:ilvl w:val="0"/>
          <w:numId w:val="2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 w:rsidRPr="004A2A8D">
        <w:rPr>
          <w:rFonts w:ascii="宋体" w:eastAsia="宋体" w:hAnsi="宋体" w:hint="eastAsia"/>
          <w:sz w:val="28"/>
          <w:szCs w:val="28"/>
        </w:rPr>
        <w:t>预算收入支出表</w:t>
      </w:r>
    </w:p>
    <w:p w:rsidR="00EE2AF6" w:rsidRPr="004A2A8D" w:rsidRDefault="00EE2AF6" w:rsidP="00EE2AF6">
      <w:pPr>
        <w:pStyle w:val="a3"/>
        <w:numPr>
          <w:ilvl w:val="0"/>
          <w:numId w:val="2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 w:rsidRPr="004A2A8D">
        <w:rPr>
          <w:rFonts w:ascii="宋体" w:eastAsia="宋体" w:hAnsi="宋体" w:hint="eastAsia"/>
          <w:sz w:val="28"/>
          <w:szCs w:val="28"/>
        </w:rPr>
        <w:t>绩效目标预算表</w:t>
      </w:r>
    </w:p>
    <w:p w:rsidR="00193629" w:rsidRPr="00A05F18" w:rsidRDefault="00193629" w:rsidP="00193629">
      <w:pPr>
        <w:pStyle w:val="a3"/>
        <w:numPr>
          <w:ilvl w:val="0"/>
          <w:numId w:val="2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 w:rsidRPr="00A05F18">
        <w:rPr>
          <w:rFonts w:ascii="宋体" w:eastAsia="宋体" w:hAnsi="宋体" w:hint="eastAsia"/>
          <w:sz w:val="28"/>
          <w:szCs w:val="28"/>
        </w:rPr>
        <w:t>采购</w:t>
      </w:r>
      <w:r>
        <w:rPr>
          <w:rFonts w:ascii="宋体" w:eastAsia="宋体" w:hAnsi="宋体" w:hint="eastAsia"/>
          <w:sz w:val="28"/>
          <w:szCs w:val="28"/>
        </w:rPr>
        <w:t>项目</w:t>
      </w:r>
      <w:r w:rsidRPr="00A05F18">
        <w:rPr>
          <w:rFonts w:ascii="宋体" w:eastAsia="宋体" w:hAnsi="宋体" w:hint="eastAsia"/>
          <w:sz w:val="28"/>
          <w:szCs w:val="28"/>
        </w:rPr>
        <w:t>预算表</w:t>
      </w:r>
    </w:p>
    <w:p w:rsidR="004A2A8D" w:rsidRDefault="004A2A8D" w:rsidP="004A2A8D">
      <w:pPr>
        <w:pStyle w:val="a3"/>
        <w:ind w:left="720" w:firstLineChars="0" w:firstLine="0"/>
        <w:jc w:val="left"/>
        <w:rPr>
          <w:rFonts w:ascii="宋体" w:eastAsia="宋体" w:hAnsi="宋体"/>
          <w:sz w:val="28"/>
          <w:szCs w:val="28"/>
        </w:rPr>
      </w:pPr>
    </w:p>
    <w:p w:rsidR="00A05F18" w:rsidRDefault="00A05F18" w:rsidP="004A2A8D">
      <w:pPr>
        <w:pStyle w:val="a3"/>
        <w:ind w:left="720" w:firstLineChars="0" w:firstLine="0"/>
        <w:jc w:val="left"/>
        <w:rPr>
          <w:rFonts w:ascii="宋体" w:eastAsia="宋体" w:hAnsi="宋体"/>
          <w:sz w:val="28"/>
          <w:szCs w:val="28"/>
        </w:rPr>
      </w:pPr>
    </w:p>
    <w:p w:rsidR="004A2A8D" w:rsidRDefault="004A2A8D" w:rsidP="004A2A8D">
      <w:pPr>
        <w:pStyle w:val="a3"/>
        <w:ind w:left="720" w:firstLineChars="0" w:firstLine="0"/>
        <w:jc w:val="left"/>
        <w:rPr>
          <w:rFonts w:ascii="宋体" w:eastAsia="宋体" w:hAnsi="宋体"/>
          <w:sz w:val="28"/>
          <w:szCs w:val="28"/>
        </w:rPr>
      </w:pPr>
    </w:p>
    <w:p w:rsidR="00193629" w:rsidRDefault="00193629" w:rsidP="004A2A8D">
      <w:pPr>
        <w:pStyle w:val="a3"/>
        <w:ind w:left="720" w:firstLineChars="0" w:firstLine="0"/>
        <w:jc w:val="left"/>
        <w:rPr>
          <w:rFonts w:ascii="宋体" w:eastAsia="宋体" w:hAnsi="宋体"/>
          <w:sz w:val="28"/>
          <w:szCs w:val="28"/>
        </w:rPr>
      </w:pPr>
    </w:p>
    <w:p w:rsidR="004A2A8D" w:rsidRPr="004A2A8D" w:rsidRDefault="004A2A8D" w:rsidP="004A2A8D">
      <w:pPr>
        <w:pStyle w:val="a3"/>
        <w:ind w:left="720" w:firstLineChars="0" w:firstLine="0"/>
        <w:jc w:val="left"/>
        <w:rPr>
          <w:rFonts w:ascii="宋体" w:eastAsia="宋体" w:hAnsi="宋体"/>
          <w:sz w:val="28"/>
          <w:szCs w:val="28"/>
        </w:rPr>
      </w:pPr>
    </w:p>
    <w:p w:rsidR="00F27604" w:rsidRPr="00604163" w:rsidRDefault="00F27604" w:rsidP="00C041CD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604163"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>第一部分 镇江市第一人民医院概况</w:t>
      </w:r>
    </w:p>
    <w:p w:rsidR="00F27604" w:rsidRPr="00A80E43" w:rsidRDefault="00F27604" w:rsidP="00F27604">
      <w:pPr>
        <w:pStyle w:val="a3"/>
        <w:numPr>
          <w:ilvl w:val="0"/>
          <w:numId w:val="3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A80E43">
        <w:rPr>
          <w:rFonts w:ascii="宋体" w:eastAsia="宋体" w:hAnsi="宋体" w:hint="eastAsia"/>
          <w:sz w:val="24"/>
          <w:szCs w:val="24"/>
        </w:rPr>
        <w:t>主要职能</w:t>
      </w:r>
    </w:p>
    <w:p w:rsidR="00F27604" w:rsidRPr="00A80E43" w:rsidRDefault="00F27604" w:rsidP="00F27604">
      <w:pPr>
        <w:widowControl/>
        <w:jc w:val="left"/>
        <w:rPr>
          <w:rFonts w:ascii="宋体" w:eastAsia="宋体" w:hAnsi="宋体"/>
          <w:sz w:val="24"/>
          <w:szCs w:val="24"/>
        </w:rPr>
      </w:pPr>
      <w:r w:rsidRPr="00F27604">
        <w:rPr>
          <w:rFonts w:ascii="宋体" w:eastAsia="宋体" w:hAnsi="宋体" w:hint="eastAsia"/>
          <w:sz w:val="24"/>
          <w:szCs w:val="24"/>
        </w:rPr>
        <w:t>（一）贯彻落实新时期我国卫生和健康工作方针，坚持公益性，保障人民群众健康，推动医院各方面事业健康发展。</w:t>
      </w:r>
      <w:r w:rsidRPr="00F27604">
        <w:rPr>
          <w:rFonts w:ascii="宋体" w:eastAsia="宋体" w:hAnsi="宋体" w:hint="eastAsia"/>
          <w:sz w:val="24"/>
          <w:szCs w:val="24"/>
        </w:rPr>
        <w:br/>
        <w:t>（二）为人民群众提供医疗保健、疾病预防、健康教育等医疗和一定的公共卫生服务。</w:t>
      </w:r>
      <w:r w:rsidRPr="00F27604">
        <w:rPr>
          <w:rFonts w:ascii="宋体" w:eastAsia="宋体" w:hAnsi="宋体" w:hint="eastAsia"/>
          <w:sz w:val="24"/>
          <w:szCs w:val="24"/>
        </w:rPr>
        <w:br/>
        <w:t>（三）承担学校教育、住院医师规范化培训、继续医学教育等毕业后教育，促进医学人才能力和水平的提升。</w:t>
      </w:r>
      <w:r w:rsidRPr="00F27604">
        <w:rPr>
          <w:rFonts w:ascii="宋体" w:eastAsia="宋体" w:hAnsi="宋体" w:hint="eastAsia"/>
          <w:sz w:val="24"/>
          <w:szCs w:val="24"/>
        </w:rPr>
        <w:br/>
        <w:t>（四）开展医学和基础医学研究，推动医学科技成果转化。</w:t>
      </w:r>
      <w:r w:rsidRPr="00F27604">
        <w:rPr>
          <w:rFonts w:ascii="宋体" w:eastAsia="宋体" w:hAnsi="宋体" w:hint="eastAsia"/>
          <w:sz w:val="24"/>
          <w:szCs w:val="24"/>
        </w:rPr>
        <w:br/>
        <w:t>（五）开展对外技术交流和国际合作。</w:t>
      </w:r>
      <w:r w:rsidRPr="00F27604">
        <w:rPr>
          <w:rFonts w:ascii="宋体" w:eastAsia="宋体" w:hAnsi="宋体" w:hint="eastAsia"/>
          <w:sz w:val="24"/>
          <w:szCs w:val="24"/>
        </w:rPr>
        <w:br/>
        <w:t>（六）承担涉外医疗服务和重大活动医疗保障任务，承担突发公共事件的医疗卫生救助。</w:t>
      </w:r>
      <w:r w:rsidRPr="00F27604">
        <w:rPr>
          <w:rFonts w:ascii="宋体" w:eastAsia="宋体" w:hAnsi="宋体" w:hint="eastAsia"/>
          <w:sz w:val="24"/>
          <w:szCs w:val="24"/>
        </w:rPr>
        <w:br/>
        <w:t>（七）支援边远贫困地区、边疆民族地区、革命老区和基层医疗卫生机构。</w:t>
      </w:r>
      <w:r w:rsidRPr="00F27604">
        <w:rPr>
          <w:rFonts w:ascii="宋体" w:eastAsia="宋体" w:hAnsi="宋体" w:hint="eastAsia"/>
          <w:sz w:val="24"/>
          <w:szCs w:val="24"/>
        </w:rPr>
        <w:br/>
        <w:t>（八）根据规划和需求，可与社会力量合作举办新的非营利性医疗机构或在人才、管理、服务、技术、品牌等方面建立协议合作关系。</w:t>
      </w:r>
      <w:r w:rsidRPr="00F27604">
        <w:rPr>
          <w:rFonts w:ascii="宋体" w:eastAsia="宋体" w:hAnsi="宋体" w:hint="eastAsia"/>
          <w:sz w:val="24"/>
          <w:szCs w:val="24"/>
        </w:rPr>
        <w:br/>
        <w:t>（九）与相关医疗机构组成医联体或医共体，推动形成基层首诊、双向转诊、急慢分治、上下联动的分级诊疗模式。</w:t>
      </w:r>
      <w:r w:rsidRPr="00F27604">
        <w:rPr>
          <w:rFonts w:ascii="宋体" w:eastAsia="宋体" w:hAnsi="宋体" w:hint="eastAsia"/>
          <w:sz w:val="24"/>
          <w:szCs w:val="24"/>
        </w:rPr>
        <w:br/>
        <w:t>（十）承担上级党委和政府交办的其他事项。</w:t>
      </w:r>
    </w:p>
    <w:p w:rsidR="00F27604" w:rsidRPr="00A80E43" w:rsidRDefault="00604163" w:rsidP="00F27604">
      <w:pPr>
        <w:pStyle w:val="a3"/>
        <w:numPr>
          <w:ilvl w:val="0"/>
          <w:numId w:val="3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A80E43">
        <w:rPr>
          <w:rFonts w:ascii="宋体" w:eastAsia="宋体" w:hAnsi="宋体" w:hint="eastAsia"/>
          <w:sz w:val="24"/>
          <w:szCs w:val="24"/>
        </w:rPr>
        <w:t>预算单位构成</w:t>
      </w:r>
    </w:p>
    <w:p w:rsidR="00604163" w:rsidRDefault="00604163" w:rsidP="00A80E43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117D4">
        <w:rPr>
          <w:rFonts w:ascii="宋体" w:eastAsia="宋体" w:hAnsi="宋体" w:hint="eastAsia"/>
          <w:sz w:val="24"/>
          <w:szCs w:val="24"/>
        </w:rPr>
        <w:t>医院开放床位1</w:t>
      </w:r>
      <w:r w:rsidR="00C93124" w:rsidRPr="009117D4">
        <w:rPr>
          <w:rFonts w:ascii="宋体" w:eastAsia="宋体" w:hAnsi="宋体" w:hint="eastAsia"/>
          <w:sz w:val="24"/>
          <w:szCs w:val="24"/>
        </w:rPr>
        <w:t>750</w:t>
      </w:r>
      <w:r w:rsidRPr="009117D4">
        <w:rPr>
          <w:rFonts w:ascii="宋体" w:eastAsia="宋体" w:hAnsi="宋体" w:hint="eastAsia"/>
          <w:sz w:val="24"/>
          <w:szCs w:val="24"/>
        </w:rPr>
        <w:t>张，现有在职职工</w:t>
      </w:r>
      <w:r w:rsidR="00C93124" w:rsidRPr="009117D4">
        <w:rPr>
          <w:rFonts w:ascii="宋体" w:eastAsia="宋体" w:hAnsi="宋体" w:hint="eastAsia"/>
          <w:sz w:val="24"/>
          <w:szCs w:val="24"/>
        </w:rPr>
        <w:t>2</w:t>
      </w:r>
      <w:r w:rsidR="007E6F45">
        <w:rPr>
          <w:rFonts w:ascii="宋体" w:eastAsia="宋体" w:hAnsi="宋体" w:hint="eastAsia"/>
          <w:sz w:val="24"/>
          <w:szCs w:val="24"/>
        </w:rPr>
        <w:t>100</w:t>
      </w:r>
      <w:r w:rsidRPr="009117D4">
        <w:rPr>
          <w:rFonts w:ascii="宋体" w:eastAsia="宋体" w:hAnsi="宋体" w:hint="eastAsia"/>
          <w:sz w:val="24"/>
          <w:szCs w:val="24"/>
        </w:rPr>
        <w:t>人。我院内设十七个职能部门，</w:t>
      </w:r>
      <w:r w:rsidRPr="00A80E43">
        <w:rPr>
          <w:rFonts w:ascii="宋体" w:eastAsia="宋体" w:hAnsi="宋体" w:hint="eastAsia"/>
          <w:sz w:val="24"/>
          <w:szCs w:val="24"/>
        </w:rPr>
        <w:t>分别为院长办公室、党委办公室、监察室（纪委办公室）、医务部、护理部、人力资源部、财务经管部、审计法务部、后勤保障部、健康管理部、教育科研管理办公室、质量管理办公室、医院感染与疾病控制部、信息中心、招标采购中心、保卫部、离退休人员管理办公室。</w:t>
      </w:r>
      <w:r w:rsidRPr="009117D4">
        <w:rPr>
          <w:rFonts w:ascii="宋体" w:eastAsia="宋体" w:hAnsi="宋体" w:hint="eastAsia"/>
          <w:sz w:val="24"/>
          <w:szCs w:val="24"/>
        </w:rPr>
        <w:t>有国家临床重点专科1个、省级临床重点专科及建设单位11个、省妇幼健康重点学科2个、市级临床重点专科9个。</w:t>
      </w:r>
    </w:p>
    <w:p w:rsidR="00A80E43" w:rsidRPr="00A80E43" w:rsidRDefault="00A80E43" w:rsidP="00A80E43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604163" w:rsidRPr="00A80E43" w:rsidRDefault="00604163" w:rsidP="00604163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A80E43">
        <w:rPr>
          <w:rFonts w:asciiTheme="majorEastAsia" w:eastAsiaTheme="majorEastAsia" w:hAnsiTheme="majorEastAsia" w:hint="eastAsia"/>
          <w:b/>
          <w:sz w:val="30"/>
          <w:szCs w:val="30"/>
        </w:rPr>
        <w:t>第二部分 镇江市第一人民医院202</w:t>
      </w:r>
      <w:r w:rsidR="00390EC1">
        <w:rPr>
          <w:rFonts w:asciiTheme="majorEastAsia" w:eastAsiaTheme="majorEastAsia" w:hAnsiTheme="majorEastAsia" w:hint="eastAsia"/>
          <w:b/>
          <w:sz w:val="30"/>
          <w:szCs w:val="30"/>
        </w:rPr>
        <w:t>3</w:t>
      </w:r>
      <w:r w:rsidRPr="00A80E43">
        <w:rPr>
          <w:rFonts w:asciiTheme="majorEastAsia" w:eastAsiaTheme="majorEastAsia" w:hAnsiTheme="majorEastAsia" w:hint="eastAsia"/>
          <w:b/>
          <w:sz w:val="30"/>
          <w:szCs w:val="30"/>
        </w:rPr>
        <w:t>年预算表</w:t>
      </w:r>
    </w:p>
    <w:p w:rsidR="00C93124" w:rsidRDefault="00604163" w:rsidP="00C93124">
      <w:pPr>
        <w:pStyle w:val="a3"/>
        <w:numPr>
          <w:ilvl w:val="0"/>
          <w:numId w:val="6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6A20FF">
        <w:rPr>
          <w:rFonts w:ascii="宋体" w:eastAsia="宋体" w:hAnsi="宋体" w:hint="eastAsia"/>
          <w:sz w:val="24"/>
          <w:szCs w:val="24"/>
        </w:rPr>
        <w:t>医疗服务工作量预算表</w:t>
      </w:r>
    </w:p>
    <w:tbl>
      <w:tblPr>
        <w:tblW w:w="8460" w:type="dxa"/>
        <w:tblInd w:w="94" w:type="dxa"/>
        <w:tblLook w:val="04A0"/>
      </w:tblPr>
      <w:tblGrid>
        <w:gridCol w:w="3620"/>
        <w:gridCol w:w="2420"/>
        <w:gridCol w:w="2420"/>
      </w:tblGrid>
      <w:tr w:rsidR="008540D9" w:rsidRPr="008540D9" w:rsidTr="008540D9">
        <w:trPr>
          <w:trHeight w:val="46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D9" w:rsidRPr="008540D9" w:rsidRDefault="008540D9" w:rsidP="008540D9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8540D9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业务预算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D9" w:rsidRPr="008540D9" w:rsidRDefault="008540D9" w:rsidP="008540D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8540D9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D9" w:rsidRPr="008540D9" w:rsidRDefault="008540D9" w:rsidP="008540D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8540D9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预算数</w:t>
            </w:r>
          </w:p>
        </w:tc>
      </w:tr>
      <w:tr w:rsidR="008540D9" w:rsidRPr="008540D9" w:rsidTr="008540D9">
        <w:trPr>
          <w:trHeight w:val="4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D9" w:rsidRPr="008540D9" w:rsidRDefault="008540D9" w:rsidP="008540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40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门急诊人次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D9" w:rsidRPr="008540D9" w:rsidRDefault="008540D9" w:rsidP="008540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40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人次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0D9" w:rsidRPr="008540D9" w:rsidRDefault="008540D9" w:rsidP="008540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40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1200000.00 </w:t>
            </w:r>
          </w:p>
        </w:tc>
      </w:tr>
      <w:tr w:rsidR="008540D9" w:rsidRPr="008540D9" w:rsidTr="008540D9">
        <w:trPr>
          <w:trHeight w:val="4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D9" w:rsidRPr="008540D9" w:rsidRDefault="008540D9" w:rsidP="008540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40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出院人次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D9" w:rsidRPr="008540D9" w:rsidRDefault="008540D9" w:rsidP="008540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40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人次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0D9" w:rsidRPr="008540D9" w:rsidRDefault="008540D9" w:rsidP="008540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40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70600.00 </w:t>
            </w:r>
          </w:p>
        </w:tc>
      </w:tr>
      <w:tr w:rsidR="008540D9" w:rsidRPr="008540D9" w:rsidTr="008540D9">
        <w:trPr>
          <w:trHeight w:val="4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D9" w:rsidRPr="008540D9" w:rsidRDefault="008540D9" w:rsidP="001936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40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占用床日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D9" w:rsidRPr="008540D9" w:rsidRDefault="008540D9" w:rsidP="008540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40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床日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0D9" w:rsidRPr="008540D9" w:rsidRDefault="008540D9" w:rsidP="008540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40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570670.00 </w:t>
            </w:r>
          </w:p>
        </w:tc>
      </w:tr>
      <w:tr w:rsidR="008540D9" w:rsidRPr="008540D9" w:rsidTr="008540D9">
        <w:trPr>
          <w:trHeight w:val="4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D9" w:rsidRPr="008540D9" w:rsidRDefault="008540D9" w:rsidP="008540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40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出院者占用床日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D9" w:rsidRPr="008540D9" w:rsidRDefault="008540D9" w:rsidP="008540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40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床日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0D9" w:rsidRPr="008540D9" w:rsidRDefault="008540D9" w:rsidP="008540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40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529500.00 </w:t>
            </w:r>
          </w:p>
        </w:tc>
      </w:tr>
      <w:tr w:rsidR="008540D9" w:rsidRPr="008540D9" w:rsidTr="008540D9">
        <w:trPr>
          <w:trHeight w:val="4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D9" w:rsidRPr="008540D9" w:rsidRDefault="008540D9" w:rsidP="008540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40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出院者平均住院天数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0D9" w:rsidRPr="008540D9" w:rsidRDefault="008540D9" w:rsidP="008540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40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0D9" w:rsidRPr="008540D9" w:rsidRDefault="008540D9" w:rsidP="008540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40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7.50 </w:t>
            </w:r>
          </w:p>
        </w:tc>
      </w:tr>
    </w:tbl>
    <w:p w:rsidR="00390EC1" w:rsidRDefault="00390EC1" w:rsidP="00390EC1">
      <w:pPr>
        <w:jc w:val="left"/>
        <w:rPr>
          <w:rFonts w:ascii="宋体" w:eastAsia="宋体" w:hAnsi="宋体"/>
          <w:sz w:val="24"/>
          <w:szCs w:val="24"/>
        </w:rPr>
      </w:pPr>
    </w:p>
    <w:p w:rsidR="00604163" w:rsidRPr="008540D9" w:rsidRDefault="00604163" w:rsidP="0097202E">
      <w:pPr>
        <w:pStyle w:val="a3"/>
        <w:numPr>
          <w:ilvl w:val="0"/>
          <w:numId w:val="6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8540D9">
        <w:rPr>
          <w:rFonts w:ascii="宋体" w:eastAsia="宋体" w:hAnsi="宋体" w:hint="eastAsia"/>
          <w:sz w:val="24"/>
          <w:szCs w:val="24"/>
        </w:rPr>
        <w:t>收入费用总表</w:t>
      </w:r>
    </w:p>
    <w:p w:rsidR="008540D9" w:rsidRPr="008540D9" w:rsidRDefault="008540D9" w:rsidP="008540D9">
      <w:pPr>
        <w:pStyle w:val="a3"/>
        <w:ind w:left="720" w:firstLineChars="0" w:firstLine="0"/>
        <w:jc w:val="left"/>
        <w:rPr>
          <w:rFonts w:ascii="宋体" w:eastAsia="宋体" w:hAnsi="宋体"/>
          <w:sz w:val="24"/>
          <w:szCs w:val="24"/>
        </w:rPr>
      </w:pPr>
    </w:p>
    <w:tbl>
      <w:tblPr>
        <w:tblW w:w="8220" w:type="dxa"/>
        <w:tblInd w:w="94" w:type="dxa"/>
        <w:tblLook w:val="04A0"/>
      </w:tblPr>
      <w:tblGrid>
        <w:gridCol w:w="1715"/>
        <w:gridCol w:w="2265"/>
        <w:gridCol w:w="1846"/>
        <w:gridCol w:w="2394"/>
      </w:tblGrid>
      <w:tr w:rsidR="009117D4" w:rsidRPr="009117D4" w:rsidTr="00193629">
        <w:trPr>
          <w:trHeight w:val="37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7D4" w:rsidRPr="009117D4" w:rsidRDefault="009117D4" w:rsidP="009117D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117D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本期收入合计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7D4" w:rsidRPr="009117D4" w:rsidRDefault="009117D4" w:rsidP="0058772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117D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  <w:r w:rsidR="0058772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6250</w:t>
            </w:r>
            <w:r w:rsidRPr="009117D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="0019362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7D4" w:rsidRPr="009117D4" w:rsidRDefault="009117D4" w:rsidP="009117D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117D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本期费用合计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7D4" w:rsidRPr="009117D4" w:rsidRDefault="009117D4" w:rsidP="0058772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117D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  <w:r w:rsidR="0058772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603</w:t>
            </w:r>
            <w:r w:rsidRPr="009117D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</w:t>
            </w:r>
            <w:r w:rsidR="0019362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万元</w:t>
            </w:r>
          </w:p>
        </w:tc>
      </w:tr>
    </w:tbl>
    <w:p w:rsidR="00193629" w:rsidRPr="00193629" w:rsidRDefault="00193629" w:rsidP="00193629">
      <w:pPr>
        <w:jc w:val="left"/>
        <w:rPr>
          <w:rFonts w:ascii="宋体" w:eastAsia="宋体" w:hAnsi="宋体"/>
          <w:sz w:val="24"/>
          <w:szCs w:val="24"/>
        </w:rPr>
      </w:pPr>
    </w:p>
    <w:p w:rsidR="00A23B85" w:rsidRPr="006A20FF" w:rsidRDefault="00A23B85" w:rsidP="0097202E">
      <w:pPr>
        <w:pStyle w:val="a3"/>
        <w:numPr>
          <w:ilvl w:val="0"/>
          <w:numId w:val="6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6A20FF">
        <w:rPr>
          <w:rFonts w:ascii="宋体" w:eastAsia="宋体" w:hAnsi="宋体" w:hint="eastAsia"/>
          <w:sz w:val="24"/>
          <w:szCs w:val="24"/>
        </w:rPr>
        <w:lastRenderedPageBreak/>
        <w:t>预算收入支出表</w:t>
      </w:r>
    </w:p>
    <w:tbl>
      <w:tblPr>
        <w:tblW w:w="8360" w:type="dxa"/>
        <w:tblInd w:w="94" w:type="dxa"/>
        <w:tblLook w:val="04A0"/>
      </w:tblPr>
      <w:tblGrid>
        <w:gridCol w:w="2424"/>
        <w:gridCol w:w="2126"/>
        <w:gridCol w:w="2268"/>
        <w:gridCol w:w="1542"/>
      </w:tblGrid>
      <w:tr w:rsidR="00F20A52" w:rsidRPr="00F20A52" w:rsidTr="00193629">
        <w:trPr>
          <w:trHeight w:val="804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A52" w:rsidRPr="00F20A52" w:rsidRDefault="00F20A52" w:rsidP="00F20A52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20A5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医院预算收入合计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A52" w:rsidRPr="00F20A52" w:rsidRDefault="00F20A52" w:rsidP="00F20A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20A5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</w:t>
            </w:r>
            <w:r w:rsidR="0058772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3350</w:t>
            </w:r>
            <w:r w:rsidR="0019362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A52" w:rsidRPr="00F20A52" w:rsidRDefault="00F20A52" w:rsidP="00F20A52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20A5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医院预算支出合计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A52" w:rsidRPr="00F20A52" w:rsidRDefault="00F20A52" w:rsidP="00F20A5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20A5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  <w:r w:rsidR="0058772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79679</w:t>
            </w:r>
            <w:r w:rsidRPr="00F20A5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="0019362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万元</w:t>
            </w:r>
          </w:p>
        </w:tc>
      </w:tr>
    </w:tbl>
    <w:p w:rsidR="009117D4" w:rsidRPr="006A20FF" w:rsidRDefault="009117D4" w:rsidP="009117D4">
      <w:pPr>
        <w:pStyle w:val="a3"/>
        <w:ind w:left="720" w:firstLineChars="0" w:firstLine="0"/>
        <w:jc w:val="left"/>
        <w:rPr>
          <w:rFonts w:ascii="宋体" w:eastAsia="宋体" w:hAnsi="宋体"/>
          <w:sz w:val="24"/>
          <w:szCs w:val="24"/>
        </w:rPr>
      </w:pPr>
    </w:p>
    <w:p w:rsidR="00A80E43" w:rsidRDefault="00A80E43" w:rsidP="0097202E">
      <w:pPr>
        <w:pStyle w:val="a3"/>
        <w:numPr>
          <w:ilvl w:val="0"/>
          <w:numId w:val="6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6A20FF">
        <w:rPr>
          <w:rFonts w:ascii="宋体" w:eastAsia="宋体" w:hAnsi="宋体" w:hint="eastAsia"/>
          <w:sz w:val="24"/>
          <w:szCs w:val="24"/>
        </w:rPr>
        <w:t>绩效目标预算表</w:t>
      </w:r>
    </w:p>
    <w:p w:rsidR="008540D9" w:rsidRDefault="008540D9" w:rsidP="008540D9">
      <w:pPr>
        <w:pStyle w:val="a3"/>
        <w:ind w:left="720" w:firstLineChars="0" w:firstLine="0"/>
        <w:jc w:val="left"/>
        <w:rPr>
          <w:rFonts w:ascii="宋体" w:eastAsia="宋体" w:hAnsi="宋体"/>
          <w:sz w:val="24"/>
          <w:szCs w:val="24"/>
        </w:rPr>
      </w:pPr>
    </w:p>
    <w:tbl>
      <w:tblPr>
        <w:tblW w:w="837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0"/>
        <w:gridCol w:w="1631"/>
        <w:gridCol w:w="2127"/>
      </w:tblGrid>
      <w:tr w:rsidR="00193629" w:rsidRPr="008540D9" w:rsidTr="00193629">
        <w:trPr>
          <w:trHeight w:val="450"/>
        </w:trPr>
        <w:tc>
          <w:tcPr>
            <w:tcW w:w="4620" w:type="dxa"/>
            <w:vMerge w:val="restart"/>
            <w:shd w:val="clear" w:color="auto" w:fill="auto"/>
            <w:vAlign w:val="center"/>
            <w:hideMark/>
          </w:tcPr>
          <w:p w:rsidR="00193629" w:rsidRPr="008540D9" w:rsidRDefault="00193629" w:rsidP="008540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40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指标</w:t>
            </w:r>
          </w:p>
        </w:tc>
        <w:tc>
          <w:tcPr>
            <w:tcW w:w="1631" w:type="dxa"/>
            <w:vMerge w:val="restart"/>
            <w:shd w:val="clear" w:color="auto" w:fill="auto"/>
            <w:vAlign w:val="center"/>
            <w:hideMark/>
          </w:tcPr>
          <w:p w:rsidR="00193629" w:rsidRPr="008540D9" w:rsidRDefault="00193629" w:rsidP="008540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40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193629" w:rsidRPr="008540D9" w:rsidRDefault="00193629" w:rsidP="008540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40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本年预算目标</w:t>
            </w:r>
          </w:p>
        </w:tc>
      </w:tr>
      <w:tr w:rsidR="00193629" w:rsidRPr="008540D9" w:rsidTr="00193629">
        <w:trPr>
          <w:trHeight w:val="450"/>
        </w:trPr>
        <w:tc>
          <w:tcPr>
            <w:tcW w:w="4620" w:type="dxa"/>
            <w:vMerge/>
            <w:vAlign w:val="center"/>
            <w:hideMark/>
          </w:tcPr>
          <w:p w:rsidR="00193629" w:rsidRPr="008540D9" w:rsidRDefault="00193629" w:rsidP="008540D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193629" w:rsidRPr="008540D9" w:rsidRDefault="00193629" w:rsidP="008540D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93629" w:rsidRPr="008540D9" w:rsidRDefault="00193629" w:rsidP="008540D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193629" w:rsidRPr="008540D9" w:rsidTr="00193629">
        <w:trPr>
          <w:trHeight w:val="450"/>
        </w:trPr>
        <w:tc>
          <w:tcPr>
            <w:tcW w:w="4620" w:type="dxa"/>
            <w:shd w:val="clear" w:color="auto" w:fill="auto"/>
            <w:vAlign w:val="center"/>
            <w:hideMark/>
          </w:tcPr>
          <w:p w:rsidR="00193629" w:rsidRPr="008540D9" w:rsidRDefault="00193629" w:rsidP="008540D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40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门诊均费增幅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193629" w:rsidRPr="008540D9" w:rsidRDefault="00193629" w:rsidP="0019362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40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93629" w:rsidRPr="008540D9" w:rsidRDefault="00193629" w:rsidP="008540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40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≤5%</w:t>
            </w:r>
          </w:p>
        </w:tc>
      </w:tr>
      <w:tr w:rsidR="00193629" w:rsidRPr="008540D9" w:rsidTr="00193629">
        <w:trPr>
          <w:trHeight w:val="450"/>
        </w:trPr>
        <w:tc>
          <w:tcPr>
            <w:tcW w:w="4620" w:type="dxa"/>
            <w:shd w:val="clear" w:color="auto" w:fill="auto"/>
            <w:vAlign w:val="center"/>
            <w:hideMark/>
          </w:tcPr>
          <w:p w:rsidR="00193629" w:rsidRPr="008540D9" w:rsidRDefault="00193629" w:rsidP="008540D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40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住院均费增幅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193629" w:rsidRPr="008540D9" w:rsidRDefault="00193629" w:rsidP="0019362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40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93629" w:rsidRPr="008540D9" w:rsidRDefault="00193629" w:rsidP="008540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40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≤5%</w:t>
            </w:r>
          </w:p>
        </w:tc>
      </w:tr>
      <w:tr w:rsidR="00193629" w:rsidRPr="008540D9" w:rsidTr="00193629">
        <w:trPr>
          <w:trHeight w:val="450"/>
        </w:trPr>
        <w:tc>
          <w:tcPr>
            <w:tcW w:w="4620" w:type="dxa"/>
            <w:shd w:val="clear" w:color="auto" w:fill="auto"/>
            <w:vAlign w:val="center"/>
            <w:hideMark/>
          </w:tcPr>
          <w:p w:rsidR="00193629" w:rsidRPr="008540D9" w:rsidRDefault="00193629" w:rsidP="008540D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40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门诊次均药品费用增幅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193629" w:rsidRPr="008540D9" w:rsidRDefault="00193629" w:rsidP="0019362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40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93629" w:rsidRPr="008540D9" w:rsidRDefault="00193629" w:rsidP="008540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40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≤5%</w:t>
            </w:r>
          </w:p>
        </w:tc>
      </w:tr>
      <w:tr w:rsidR="00193629" w:rsidRPr="008540D9" w:rsidTr="00193629">
        <w:trPr>
          <w:trHeight w:val="450"/>
        </w:trPr>
        <w:tc>
          <w:tcPr>
            <w:tcW w:w="4620" w:type="dxa"/>
            <w:shd w:val="clear" w:color="auto" w:fill="auto"/>
            <w:vAlign w:val="center"/>
            <w:hideMark/>
          </w:tcPr>
          <w:p w:rsidR="00193629" w:rsidRPr="008540D9" w:rsidRDefault="00193629" w:rsidP="008540D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40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住院次均药品费用增幅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193629" w:rsidRPr="008540D9" w:rsidRDefault="00193629" w:rsidP="0019362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40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93629" w:rsidRPr="008540D9" w:rsidRDefault="00193629" w:rsidP="008540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40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≤5%</w:t>
            </w:r>
          </w:p>
        </w:tc>
      </w:tr>
    </w:tbl>
    <w:p w:rsidR="00F20A52" w:rsidRPr="006A20FF" w:rsidRDefault="00F20A52" w:rsidP="001D786A">
      <w:pPr>
        <w:pStyle w:val="a3"/>
        <w:ind w:left="720" w:firstLineChars="0" w:firstLine="0"/>
        <w:jc w:val="right"/>
        <w:rPr>
          <w:rFonts w:ascii="宋体" w:eastAsia="宋体" w:hAnsi="宋体"/>
          <w:sz w:val="24"/>
          <w:szCs w:val="24"/>
        </w:rPr>
      </w:pPr>
    </w:p>
    <w:p w:rsidR="00A05F18" w:rsidRPr="00193629" w:rsidRDefault="00700D03" w:rsidP="00193629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</w:t>
      </w:r>
      <w:r w:rsidR="00193629">
        <w:rPr>
          <w:rFonts w:ascii="宋体" w:eastAsia="宋体" w:hAnsi="宋体" w:hint="eastAsia"/>
          <w:sz w:val="24"/>
          <w:szCs w:val="24"/>
        </w:rPr>
        <w:t>、</w:t>
      </w:r>
      <w:r w:rsidR="00FD7BB1" w:rsidRPr="00193629">
        <w:rPr>
          <w:rFonts w:ascii="宋体" w:eastAsia="宋体" w:hAnsi="宋体" w:hint="eastAsia"/>
          <w:sz w:val="24"/>
          <w:szCs w:val="24"/>
        </w:rPr>
        <w:t>采购项目</w:t>
      </w:r>
      <w:r w:rsidR="00A05F18" w:rsidRPr="00193629">
        <w:rPr>
          <w:rFonts w:ascii="宋体" w:eastAsia="宋体" w:hAnsi="宋体" w:hint="eastAsia"/>
          <w:sz w:val="24"/>
          <w:szCs w:val="24"/>
        </w:rPr>
        <w:t>预算表</w:t>
      </w:r>
    </w:p>
    <w:p w:rsidR="00781657" w:rsidRPr="006A20FF" w:rsidRDefault="00781657" w:rsidP="00781657">
      <w:pPr>
        <w:pStyle w:val="a3"/>
        <w:ind w:left="720" w:firstLineChars="0" w:firstLine="0"/>
        <w:jc w:val="right"/>
        <w:rPr>
          <w:rFonts w:ascii="宋体" w:eastAsia="宋体" w:hAnsi="宋体"/>
          <w:sz w:val="24"/>
          <w:szCs w:val="24"/>
        </w:rPr>
      </w:pPr>
      <w:r w:rsidRPr="006A20FF">
        <w:rPr>
          <w:rFonts w:ascii="宋体" w:eastAsia="宋体" w:hAnsi="宋体" w:hint="eastAsia"/>
          <w:sz w:val="24"/>
          <w:szCs w:val="24"/>
        </w:rPr>
        <w:t>单位：万元</w:t>
      </w:r>
    </w:p>
    <w:tbl>
      <w:tblPr>
        <w:tblW w:w="8360" w:type="dxa"/>
        <w:tblInd w:w="94" w:type="dxa"/>
        <w:tblLook w:val="04A0"/>
      </w:tblPr>
      <w:tblGrid>
        <w:gridCol w:w="5600"/>
        <w:gridCol w:w="2760"/>
      </w:tblGrid>
      <w:tr w:rsidR="00A82F4A" w:rsidRPr="00A82F4A" w:rsidTr="00A82F4A">
        <w:trPr>
          <w:trHeight w:val="312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F4A" w:rsidRPr="00A82F4A" w:rsidRDefault="00A82F4A" w:rsidP="00A82F4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82F4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F4A" w:rsidRPr="00A82F4A" w:rsidRDefault="00A82F4A" w:rsidP="00A82F4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82F4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采购预算总额</w:t>
            </w:r>
          </w:p>
        </w:tc>
      </w:tr>
      <w:tr w:rsidR="00A82F4A" w:rsidRPr="00A82F4A" w:rsidTr="00A82F4A">
        <w:trPr>
          <w:trHeight w:val="312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4A" w:rsidRPr="00A82F4A" w:rsidRDefault="00A82F4A" w:rsidP="00A82F4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4A" w:rsidRPr="00A82F4A" w:rsidRDefault="00A82F4A" w:rsidP="00A82F4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A82F4A" w:rsidRPr="00A82F4A" w:rsidTr="00A82F4A">
        <w:trPr>
          <w:trHeight w:val="54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F4A" w:rsidRPr="00A82F4A" w:rsidRDefault="00A82F4A" w:rsidP="00A82F4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82F4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（一）基本建设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F4A" w:rsidRPr="00A82F4A" w:rsidRDefault="00A82F4A" w:rsidP="00A82F4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82F4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82F4A" w:rsidRPr="00A82F4A" w:rsidTr="00A82F4A">
        <w:trPr>
          <w:trHeight w:val="54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F4A" w:rsidRPr="00A82F4A" w:rsidRDefault="00A82F4A" w:rsidP="00A82F4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82F4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（二）大型修缮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F4A" w:rsidRPr="00A82F4A" w:rsidRDefault="00A82F4A" w:rsidP="00A82F4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82F4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3070</w:t>
            </w:r>
          </w:p>
        </w:tc>
      </w:tr>
      <w:tr w:rsidR="00A82F4A" w:rsidRPr="00A82F4A" w:rsidTr="00A82F4A">
        <w:trPr>
          <w:trHeight w:val="54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F4A" w:rsidRPr="00A82F4A" w:rsidRDefault="00A82F4A" w:rsidP="00A82F4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82F4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（三）设备购置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F4A" w:rsidRPr="00A82F4A" w:rsidRDefault="00261AA6" w:rsidP="00A82F4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  <w:r w:rsidR="00A82F4A" w:rsidRPr="00A82F4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407</w:t>
            </w:r>
          </w:p>
        </w:tc>
      </w:tr>
      <w:tr w:rsidR="00A82F4A" w:rsidRPr="00A82F4A" w:rsidTr="00A82F4A">
        <w:trPr>
          <w:trHeight w:val="54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F4A" w:rsidRPr="00A82F4A" w:rsidRDefault="00A82F4A" w:rsidP="00A82F4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82F4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（四）设备维保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F4A" w:rsidRPr="00A82F4A" w:rsidRDefault="00A82F4A" w:rsidP="00A82F4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82F4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4,182.00 </w:t>
            </w:r>
          </w:p>
        </w:tc>
      </w:tr>
      <w:tr w:rsidR="00A82F4A" w:rsidRPr="00A82F4A" w:rsidTr="00A82F4A">
        <w:trPr>
          <w:trHeight w:val="54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F4A" w:rsidRPr="00A82F4A" w:rsidRDefault="00A82F4A" w:rsidP="00A82F4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82F4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（五）无形资产购置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F4A" w:rsidRPr="00A82F4A" w:rsidRDefault="00A82F4A" w:rsidP="00A82F4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82F4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820.00 </w:t>
            </w:r>
          </w:p>
        </w:tc>
      </w:tr>
      <w:tr w:rsidR="00A82F4A" w:rsidRPr="00A82F4A" w:rsidTr="00A82F4A">
        <w:trPr>
          <w:trHeight w:val="54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F4A" w:rsidRPr="00A82F4A" w:rsidRDefault="00A82F4A" w:rsidP="00A82F4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82F4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（六）无形资产维保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F4A" w:rsidRPr="00A82F4A" w:rsidRDefault="00A82F4A" w:rsidP="00A82F4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82F4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2,503.75 </w:t>
            </w:r>
          </w:p>
        </w:tc>
      </w:tr>
      <w:tr w:rsidR="00A82F4A" w:rsidRPr="00A82F4A" w:rsidTr="00A82F4A">
        <w:trPr>
          <w:trHeight w:val="54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F4A" w:rsidRPr="00A82F4A" w:rsidRDefault="00A82F4A" w:rsidP="00A82F4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82F4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（七）2023年政府集中采购目录内商品采购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F4A" w:rsidRPr="00A82F4A" w:rsidRDefault="00A82F4A" w:rsidP="00A82F4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82F4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43</w:t>
            </w:r>
            <w:r w:rsidR="00261A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94.27</w:t>
            </w:r>
          </w:p>
        </w:tc>
      </w:tr>
      <w:tr w:rsidR="00A82F4A" w:rsidRPr="00A82F4A" w:rsidTr="00A82F4A">
        <w:trPr>
          <w:trHeight w:val="54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F4A" w:rsidRPr="00A82F4A" w:rsidRDefault="00A82F4A" w:rsidP="00A82F4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82F4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（八）全年药品采购总量预算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F4A" w:rsidRPr="00A82F4A" w:rsidRDefault="00A82F4A" w:rsidP="00A82F4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82F4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  <w:r w:rsidR="00261A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1517</w:t>
            </w:r>
            <w:r w:rsidRPr="00A82F4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.</w:t>
            </w:r>
            <w:r w:rsidR="00261A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53</w:t>
            </w:r>
            <w:r w:rsidRPr="00A82F4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A82F4A" w:rsidRPr="00A82F4A" w:rsidTr="00A82F4A">
        <w:trPr>
          <w:trHeight w:val="54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F4A" w:rsidRPr="00A82F4A" w:rsidRDefault="00A82F4A" w:rsidP="00A82F4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82F4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（九）全年卫生耗材采购总量预算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F4A" w:rsidRPr="00A82F4A" w:rsidRDefault="00261AA6" w:rsidP="00A82F4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23817</w:t>
            </w:r>
          </w:p>
        </w:tc>
      </w:tr>
      <w:tr w:rsidR="00A82F4A" w:rsidRPr="00A82F4A" w:rsidTr="00A82F4A">
        <w:trPr>
          <w:trHeight w:val="54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F4A" w:rsidRPr="00A82F4A" w:rsidRDefault="00A82F4A" w:rsidP="00A82F4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82F4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（十）服务类及其他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F4A" w:rsidRPr="00A82F4A" w:rsidRDefault="00261AA6" w:rsidP="00A82F4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39926</w:t>
            </w:r>
            <w:r w:rsidR="00A82F4A" w:rsidRPr="00A82F4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.20 </w:t>
            </w:r>
          </w:p>
        </w:tc>
      </w:tr>
    </w:tbl>
    <w:p w:rsidR="00604163" w:rsidRPr="00604163" w:rsidRDefault="00604163" w:rsidP="0097202E">
      <w:pPr>
        <w:jc w:val="left"/>
        <w:rPr>
          <w:rFonts w:asciiTheme="majorEastAsia" w:eastAsiaTheme="majorEastAsia" w:hAnsiTheme="majorEastAsia"/>
          <w:sz w:val="30"/>
          <w:szCs w:val="30"/>
        </w:rPr>
      </w:pPr>
    </w:p>
    <w:sectPr w:rsidR="00604163" w:rsidRPr="00604163" w:rsidSect="002A5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A95" w:rsidRDefault="00D45A95" w:rsidP="00E051AC">
      <w:r>
        <w:separator/>
      </w:r>
    </w:p>
  </w:endnote>
  <w:endnote w:type="continuationSeparator" w:id="1">
    <w:p w:rsidR="00D45A95" w:rsidRDefault="00D45A95" w:rsidP="00E05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A95" w:rsidRDefault="00D45A95" w:rsidP="00E051AC">
      <w:r>
        <w:separator/>
      </w:r>
    </w:p>
  </w:footnote>
  <w:footnote w:type="continuationSeparator" w:id="1">
    <w:p w:rsidR="00D45A95" w:rsidRDefault="00D45A95" w:rsidP="00E051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E756C"/>
    <w:multiLevelType w:val="hybridMultilevel"/>
    <w:tmpl w:val="3FB6BB58"/>
    <w:lvl w:ilvl="0" w:tplc="5D04E5E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860F63"/>
    <w:multiLevelType w:val="hybridMultilevel"/>
    <w:tmpl w:val="5D38B580"/>
    <w:lvl w:ilvl="0" w:tplc="09147F8A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421F18"/>
    <w:multiLevelType w:val="hybridMultilevel"/>
    <w:tmpl w:val="9E2A1FF2"/>
    <w:lvl w:ilvl="0" w:tplc="DFBCD5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7E710E"/>
    <w:multiLevelType w:val="hybridMultilevel"/>
    <w:tmpl w:val="DBFE428A"/>
    <w:lvl w:ilvl="0" w:tplc="8458C1B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F213E20"/>
    <w:multiLevelType w:val="hybridMultilevel"/>
    <w:tmpl w:val="118EB168"/>
    <w:lvl w:ilvl="0" w:tplc="81F62B64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26E50FE"/>
    <w:multiLevelType w:val="hybridMultilevel"/>
    <w:tmpl w:val="844A752E"/>
    <w:lvl w:ilvl="0" w:tplc="8ED050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5DF6BC3"/>
    <w:multiLevelType w:val="hybridMultilevel"/>
    <w:tmpl w:val="F258B19E"/>
    <w:lvl w:ilvl="0" w:tplc="A1FCBAFC">
      <w:start w:val="3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F53016F"/>
    <w:multiLevelType w:val="multilevel"/>
    <w:tmpl w:val="78E6B52A"/>
    <w:lvl w:ilvl="0"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8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6A1"/>
    <w:rsid w:val="00025B13"/>
    <w:rsid w:val="000813CD"/>
    <w:rsid w:val="0009414E"/>
    <w:rsid w:val="00186E86"/>
    <w:rsid w:val="00193629"/>
    <w:rsid w:val="001B38D8"/>
    <w:rsid w:val="001D786A"/>
    <w:rsid w:val="00261AA6"/>
    <w:rsid w:val="002A54C2"/>
    <w:rsid w:val="002C45FA"/>
    <w:rsid w:val="00390EC1"/>
    <w:rsid w:val="003D5BF8"/>
    <w:rsid w:val="004025E4"/>
    <w:rsid w:val="00476771"/>
    <w:rsid w:val="004A2A8D"/>
    <w:rsid w:val="004A705B"/>
    <w:rsid w:val="004B6FE5"/>
    <w:rsid w:val="005576D7"/>
    <w:rsid w:val="00587726"/>
    <w:rsid w:val="00587EBD"/>
    <w:rsid w:val="0059234B"/>
    <w:rsid w:val="005C5343"/>
    <w:rsid w:val="00604163"/>
    <w:rsid w:val="00606D3C"/>
    <w:rsid w:val="00627845"/>
    <w:rsid w:val="00675425"/>
    <w:rsid w:val="00695026"/>
    <w:rsid w:val="006A20FF"/>
    <w:rsid w:val="006E7C13"/>
    <w:rsid w:val="00700D03"/>
    <w:rsid w:val="0073700F"/>
    <w:rsid w:val="007647AC"/>
    <w:rsid w:val="00781657"/>
    <w:rsid w:val="007B2D7C"/>
    <w:rsid w:val="007B4713"/>
    <w:rsid w:val="007E6F45"/>
    <w:rsid w:val="008540D9"/>
    <w:rsid w:val="008750AA"/>
    <w:rsid w:val="008F653D"/>
    <w:rsid w:val="009117D4"/>
    <w:rsid w:val="0095418C"/>
    <w:rsid w:val="00954824"/>
    <w:rsid w:val="0097202E"/>
    <w:rsid w:val="0097652A"/>
    <w:rsid w:val="009B6061"/>
    <w:rsid w:val="009C4757"/>
    <w:rsid w:val="00A05F18"/>
    <w:rsid w:val="00A11995"/>
    <w:rsid w:val="00A23B85"/>
    <w:rsid w:val="00A346A1"/>
    <w:rsid w:val="00A80E43"/>
    <w:rsid w:val="00A82F4A"/>
    <w:rsid w:val="00AB516A"/>
    <w:rsid w:val="00C0373A"/>
    <w:rsid w:val="00C041CD"/>
    <w:rsid w:val="00C10811"/>
    <w:rsid w:val="00C36B6F"/>
    <w:rsid w:val="00C42ABF"/>
    <w:rsid w:val="00C93124"/>
    <w:rsid w:val="00D124A2"/>
    <w:rsid w:val="00D30FAB"/>
    <w:rsid w:val="00D45A95"/>
    <w:rsid w:val="00D6547F"/>
    <w:rsid w:val="00E051AC"/>
    <w:rsid w:val="00EE2AF6"/>
    <w:rsid w:val="00F20A52"/>
    <w:rsid w:val="00F27604"/>
    <w:rsid w:val="00FB5172"/>
    <w:rsid w:val="00FD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1C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05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051A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05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051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1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CBE17-B828-4DAB-A06E-CC917E2E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3</Pages>
  <Words>196</Words>
  <Characters>1121</Characters>
  <Application>Microsoft Office Word</Application>
  <DocSecurity>0</DocSecurity>
  <Lines>9</Lines>
  <Paragraphs>2</Paragraphs>
  <ScaleCrop>false</ScaleCrop>
  <Company>Microsoft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new</cp:lastModifiedBy>
  <cp:revision>28</cp:revision>
  <dcterms:created xsi:type="dcterms:W3CDTF">2022-12-04T02:02:00Z</dcterms:created>
  <dcterms:modified xsi:type="dcterms:W3CDTF">2023-12-05T04:43:00Z</dcterms:modified>
</cp:coreProperties>
</file>