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71" w:rsidRPr="00AD5BE3" w:rsidRDefault="00336AC7" w:rsidP="002A1D76">
      <w:pPr>
        <w:spacing w:line="440" w:lineRule="exact"/>
        <w:jc w:val="center"/>
        <w:rPr>
          <w:b/>
          <w:sz w:val="36"/>
          <w:szCs w:val="36"/>
        </w:rPr>
      </w:pPr>
      <w:bookmarkStart w:id="0" w:name="OLE_LINK1"/>
      <w:bookmarkStart w:id="1" w:name="OLE_LINK2"/>
      <w:r>
        <w:rPr>
          <w:rFonts w:hint="eastAsia"/>
          <w:b/>
          <w:sz w:val="36"/>
          <w:szCs w:val="36"/>
        </w:rPr>
        <w:t>镇江市第一人民医院临床药师工作站</w:t>
      </w:r>
      <w:r w:rsidR="0080355E">
        <w:rPr>
          <w:rFonts w:hint="eastAsia"/>
          <w:b/>
          <w:sz w:val="36"/>
          <w:szCs w:val="36"/>
        </w:rPr>
        <w:t>论证</w:t>
      </w:r>
      <w:r w:rsidR="00E50B71" w:rsidRPr="00AD5BE3">
        <w:rPr>
          <w:rFonts w:hint="eastAsia"/>
          <w:b/>
          <w:sz w:val="36"/>
          <w:szCs w:val="36"/>
        </w:rPr>
        <w:t>公告</w:t>
      </w:r>
    </w:p>
    <w:p w:rsidR="005E57EC" w:rsidRPr="00AD5BE3" w:rsidRDefault="005E57EC" w:rsidP="002A1D76">
      <w:pPr>
        <w:spacing w:line="440" w:lineRule="exact"/>
        <w:jc w:val="center"/>
        <w:rPr>
          <w:b/>
          <w:sz w:val="36"/>
          <w:szCs w:val="36"/>
        </w:rPr>
      </w:pPr>
      <w:bookmarkStart w:id="2" w:name="OLE_LINK3"/>
    </w:p>
    <w:p w:rsidR="00336AC7" w:rsidRPr="00336AC7" w:rsidRDefault="00336AC7" w:rsidP="00336AC7">
      <w:pPr>
        <w:spacing w:line="480" w:lineRule="exact"/>
        <w:ind w:firstLineChars="200" w:firstLine="480"/>
        <w:rPr>
          <w:rFonts w:ascii="宋体" w:hAnsi="宋体"/>
          <w:sz w:val="24"/>
          <w:szCs w:val="21"/>
        </w:rPr>
      </w:pPr>
      <w:bookmarkStart w:id="3" w:name="OLE_LINK6"/>
      <w:bookmarkStart w:id="4" w:name="OLE_LINK5"/>
      <w:bookmarkEnd w:id="2"/>
      <w:proofErr w:type="gramStart"/>
      <w:r w:rsidRPr="00336AC7">
        <w:rPr>
          <w:rFonts w:ascii="宋体" w:hAnsi="宋体" w:hint="eastAsia"/>
          <w:sz w:val="24"/>
          <w:szCs w:val="21"/>
        </w:rPr>
        <w:t>镇江华信招</w:t>
      </w:r>
      <w:proofErr w:type="gramEnd"/>
      <w:r w:rsidRPr="00336AC7">
        <w:rPr>
          <w:rFonts w:ascii="宋体" w:hAnsi="宋体" w:hint="eastAsia"/>
          <w:sz w:val="24"/>
          <w:szCs w:val="21"/>
        </w:rPr>
        <w:t>投标代理服务有限公司受</w:t>
      </w:r>
      <w:r w:rsidRPr="00336AC7">
        <w:rPr>
          <w:rFonts w:ascii="宋体" w:hAnsi="宋体" w:hint="eastAsia"/>
          <w:sz w:val="24"/>
          <w:szCs w:val="21"/>
          <w:u w:val="single"/>
        </w:rPr>
        <w:t>镇江市第一人民医院</w:t>
      </w:r>
      <w:r w:rsidRPr="00336AC7">
        <w:rPr>
          <w:rFonts w:ascii="宋体" w:hAnsi="宋体" w:hint="eastAsia"/>
          <w:sz w:val="24"/>
          <w:szCs w:val="21"/>
        </w:rPr>
        <w:t>的委托，现对其</w:t>
      </w:r>
      <w:r w:rsidRPr="00336AC7">
        <w:rPr>
          <w:rFonts w:ascii="宋体" w:hAnsi="宋体" w:cs="Calibri" w:hint="eastAsia"/>
          <w:sz w:val="24"/>
          <w:szCs w:val="21"/>
          <w:u w:val="single"/>
        </w:rPr>
        <w:t>镇江市第一人民医院临床药师工作站项目</w:t>
      </w:r>
      <w:r w:rsidRPr="00336AC7">
        <w:rPr>
          <w:rFonts w:ascii="宋体" w:hAnsi="宋体" w:hint="eastAsia"/>
          <w:sz w:val="24"/>
          <w:szCs w:val="21"/>
        </w:rPr>
        <w:t>进行论证，欢迎符合条件的供应商参加论证。</w:t>
      </w:r>
    </w:p>
    <w:bookmarkEnd w:id="3"/>
    <w:p w:rsidR="00336AC7" w:rsidRPr="00336AC7" w:rsidRDefault="00336AC7" w:rsidP="00336AC7">
      <w:pPr>
        <w:spacing w:line="480" w:lineRule="exact"/>
        <w:rPr>
          <w:rFonts w:ascii="宋体" w:hAnsi="宋体"/>
          <w:b/>
          <w:sz w:val="24"/>
          <w:szCs w:val="21"/>
        </w:rPr>
      </w:pPr>
      <w:r w:rsidRPr="00336AC7">
        <w:rPr>
          <w:rFonts w:ascii="宋体" w:hAnsi="宋体" w:hint="eastAsia"/>
          <w:b/>
          <w:sz w:val="24"/>
          <w:szCs w:val="21"/>
        </w:rPr>
        <w:t>一、项目基本情况</w:t>
      </w:r>
    </w:p>
    <w:p w:rsidR="00336AC7" w:rsidRPr="00336AC7" w:rsidRDefault="00336AC7" w:rsidP="00336AC7">
      <w:pPr>
        <w:spacing w:line="480" w:lineRule="exact"/>
        <w:ind w:firstLineChars="200" w:firstLine="480"/>
        <w:rPr>
          <w:rFonts w:ascii="宋体" w:hAnsi="宋体"/>
          <w:sz w:val="24"/>
          <w:szCs w:val="21"/>
        </w:rPr>
      </w:pPr>
      <w:r w:rsidRPr="00336AC7">
        <w:rPr>
          <w:rFonts w:ascii="宋体" w:hAnsi="宋体" w:hint="eastAsia"/>
          <w:sz w:val="24"/>
          <w:szCs w:val="21"/>
        </w:rPr>
        <w:t>1.项目名称：镇江市第一人民医院临床药师工作站论证</w:t>
      </w:r>
    </w:p>
    <w:p w:rsidR="00336AC7" w:rsidRPr="00336AC7" w:rsidRDefault="00336AC7" w:rsidP="00336AC7">
      <w:pPr>
        <w:spacing w:line="480" w:lineRule="exact"/>
        <w:ind w:firstLineChars="200" w:firstLine="480"/>
        <w:rPr>
          <w:rFonts w:ascii="宋体" w:hAnsi="宋体"/>
          <w:sz w:val="24"/>
          <w:szCs w:val="21"/>
        </w:rPr>
      </w:pPr>
      <w:r w:rsidRPr="00336AC7">
        <w:rPr>
          <w:rFonts w:ascii="宋体" w:hAnsi="宋体" w:hint="eastAsia"/>
          <w:sz w:val="24"/>
          <w:szCs w:val="21"/>
        </w:rPr>
        <w:t>2.项目编号：ZJHX-(2024)F</w:t>
      </w:r>
      <w:proofErr w:type="gramStart"/>
      <w:r w:rsidRPr="00336AC7">
        <w:rPr>
          <w:rFonts w:ascii="宋体" w:hAnsi="宋体" w:hint="eastAsia"/>
          <w:sz w:val="24"/>
          <w:szCs w:val="21"/>
        </w:rPr>
        <w:t>论字第0036号</w:t>
      </w:r>
      <w:proofErr w:type="gramEnd"/>
    </w:p>
    <w:p w:rsidR="00336AC7" w:rsidRPr="00336AC7" w:rsidRDefault="00336AC7" w:rsidP="00336AC7">
      <w:pPr>
        <w:spacing w:line="480" w:lineRule="exact"/>
        <w:ind w:firstLineChars="200" w:firstLine="480"/>
        <w:rPr>
          <w:rFonts w:ascii="宋体" w:hAnsi="宋体" w:cs="Arial"/>
          <w:kern w:val="0"/>
          <w:sz w:val="24"/>
          <w:szCs w:val="21"/>
        </w:rPr>
      </w:pPr>
      <w:r w:rsidRPr="00336AC7">
        <w:rPr>
          <w:rFonts w:ascii="宋体" w:hAnsi="宋体" w:hint="eastAsia"/>
          <w:sz w:val="24"/>
          <w:szCs w:val="21"/>
        </w:rPr>
        <w:t>3.预算金额：120万元</w:t>
      </w:r>
    </w:p>
    <w:p w:rsidR="00336AC7" w:rsidRPr="00336AC7" w:rsidRDefault="00336AC7" w:rsidP="00336AC7">
      <w:pPr>
        <w:spacing w:line="480" w:lineRule="exact"/>
        <w:ind w:firstLineChars="200" w:firstLine="480"/>
        <w:rPr>
          <w:rFonts w:ascii="宋体" w:hAnsi="宋体"/>
          <w:sz w:val="24"/>
          <w:szCs w:val="21"/>
        </w:rPr>
      </w:pPr>
      <w:r w:rsidRPr="00336AC7">
        <w:rPr>
          <w:rFonts w:ascii="宋体" w:hAnsi="宋体" w:hint="eastAsia"/>
          <w:sz w:val="24"/>
          <w:szCs w:val="21"/>
        </w:rPr>
        <w:t>4.项目简要说明：</w:t>
      </w:r>
      <w:r w:rsidRPr="00336AC7">
        <w:rPr>
          <w:rFonts w:ascii="宋体" w:hAnsi="宋体" w:cs="Arial" w:hint="eastAsia"/>
          <w:color w:val="000000"/>
          <w:kern w:val="28"/>
          <w:sz w:val="24"/>
          <w:szCs w:val="28"/>
        </w:rPr>
        <w:t>随着医院药学的不断发展，临床药师越来越多的参与到以患者为中心的药学监护中，服务的模式和内容也越来越丰富。国家卫生健康委2021年10月发布了《关于印发医疗机构药学门诊服务规范等5项规范的通知》，就各医疗机构如何为人民群众提供高质量药学服务制定了药学监护服务等五项服务规范。现我院拟引进临床药师工作站，借助临床用药、患者指标等数据和软件分析处理能力，为临床药师开展相关工作提供先进手段和便捷方式，提高服务效率，为药剂科管理部门提供绩效考核指标，为</w:t>
      </w:r>
      <w:proofErr w:type="gramStart"/>
      <w:r w:rsidRPr="00336AC7">
        <w:rPr>
          <w:rFonts w:ascii="宋体" w:hAnsi="宋体" w:cs="Arial" w:hint="eastAsia"/>
          <w:color w:val="000000"/>
          <w:kern w:val="28"/>
          <w:sz w:val="24"/>
          <w:szCs w:val="28"/>
        </w:rPr>
        <w:t>药事质控</w:t>
      </w:r>
      <w:proofErr w:type="gramEnd"/>
      <w:r w:rsidRPr="00336AC7">
        <w:rPr>
          <w:rFonts w:ascii="宋体" w:hAnsi="宋体" w:cs="Arial" w:hint="eastAsia"/>
          <w:color w:val="000000"/>
          <w:kern w:val="28"/>
          <w:sz w:val="24"/>
          <w:szCs w:val="28"/>
        </w:rPr>
        <w:t>指标“住院患者监护率”提供佐证</w:t>
      </w:r>
      <w:r w:rsidRPr="00336AC7">
        <w:rPr>
          <w:rFonts w:ascii="宋体" w:hAnsi="宋体" w:hint="eastAsia"/>
          <w:sz w:val="24"/>
        </w:rPr>
        <w:t>。</w:t>
      </w:r>
      <w:r w:rsidRPr="00336AC7">
        <w:rPr>
          <w:rFonts w:ascii="宋体" w:hAnsi="宋体" w:hint="eastAsia"/>
          <w:sz w:val="24"/>
          <w:szCs w:val="21"/>
        </w:rPr>
        <w:t>（具体要求</w:t>
      </w:r>
      <w:r w:rsidRPr="00336AC7">
        <w:rPr>
          <w:rFonts w:ascii="宋体" w:hAnsi="宋体" w:hint="eastAsia"/>
          <w:bCs/>
          <w:color w:val="000000"/>
          <w:sz w:val="24"/>
          <w:szCs w:val="21"/>
        </w:rPr>
        <w:t>详见第三</w:t>
      </w:r>
      <w:proofErr w:type="gramStart"/>
      <w:r w:rsidRPr="00336AC7">
        <w:rPr>
          <w:rFonts w:ascii="宋体" w:hAnsi="宋体" w:hint="eastAsia"/>
          <w:bCs/>
          <w:color w:val="000000"/>
          <w:sz w:val="24"/>
          <w:szCs w:val="21"/>
        </w:rPr>
        <w:t>章项目</w:t>
      </w:r>
      <w:proofErr w:type="gramEnd"/>
      <w:r w:rsidRPr="00336AC7">
        <w:rPr>
          <w:rFonts w:ascii="宋体" w:hAnsi="宋体" w:hint="eastAsia"/>
          <w:bCs/>
          <w:color w:val="000000"/>
          <w:sz w:val="24"/>
          <w:szCs w:val="21"/>
        </w:rPr>
        <w:t>需求</w:t>
      </w:r>
      <w:r w:rsidRPr="00336AC7">
        <w:rPr>
          <w:rFonts w:ascii="宋体" w:hAnsi="宋体" w:hint="eastAsia"/>
          <w:sz w:val="24"/>
          <w:szCs w:val="21"/>
        </w:rPr>
        <w:t>）</w:t>
      </w:r>
    </w:p>
    <w:p w:rsidR="00336AC7" w:rsidRPr="00336AC7" w:rsidRDefault="00336AC7" w:rsidP="00336AC7">
      <w:pPr>
        <w:spacing w:line="480" w:lineRule="exact"/>
        <w:ind w:firstLineChars="200" w:firstLine="480"/>
        <w:jc w:val="left"/>
        <w:rPr>
          <w:rFonts w:ascii="宋体" w:hAnsi="宋体"/>
          <w:sz w:val="24"/>
          <w:szCs w:val="21"/>
        </w:rPr>
      </w:pPr>
      <w:r w:rsidRPr="00336AC7">
        <w:rPr>
          <w:rFonts w:ascii="宋体" w:hAnsi="宋体" w:hint="eastAsia"/>
          <w:sz w:val="24"/>
          <w:szCs w:val="21"/>
        </w:rPr>
        <w:t>5.</w:t>
      </w:r>
      <w:r w:rsidRPr="00336AC7">
        <w:rPr>
          <w:rFonts w:ascii="宋体" w:hAnsi="宋体" w:cs="宋体" w:hint="eastAsia"/>
          <w:sz w:val="24"/>
        </w:rPr>
        <w:t>建设期：合同签订后3个月内完成项目建设</w:t>
      </w:r>
      <w:r w:rsidRPr="00336AC7">
        <w:rPr>
          <w:rFonts w:ascii="宋体" w:hAnsi="宋体" w:cs="宋体" w:hint="eastAsia"/>
          <w:sz w:val="24"/>
          <w:szCs w:val="21"/>
        </w:rPr>
        <w:t>。</w:t>
      </w:r>
    </w:p>
    <w:p w:rsidR="00336AC7" w:rsidRPr="00336AC7" w:rsidRDefault="00336AC7" w:rsidP="00336AC7">
      <w:pPr>
        <w:spacing w:line="480" w:lineRule="exact"/>
        <w:ind w:firstLineChars="200" w:firstLine="480"/>
        <w:rPr>
          <w:rFonts w:ascii="宋体" w:hAnsi="宋体"/>
          <w:sz w:val="24"/>
          <w:szCs w:val="21"/>
        </w:rPr>
      </w:pPr>
      <w:r w:rsidRPr="00336AC7">
        <w:rPr>
          <w:rFonts w:ascii="宋体" w:hAnsi="宋体" w:hint="eastAsia"/>
          <w:sz w:val="24"/>
          <w:szCs w:val="21"/>
        </w:rPr>
        <w:t>6.本项目不接受联合体参与论证；单位负责人为同一人或者存在直接控股、管理关系的不同供应商，不得参加同一合同项下的论证活动。本次论证确定成交供应商数量1名。</w:t>
      </w:r>
    </w:p>
    <w:p w:rsidR="00336AC7" w:rsidRPr="00336AC7" w:rsidRDefault="00336AC7" w:rsidP="00336AC7">
      <w:pPr>
        <w:spacing w:line="480" w:lineRule="exact"/>
        <w:jc w:val="left"/>
        <w:rPr>
          <w:rFonts w:ascii="宋体" w:hAnsi="宋体" w:cs="Arial"/>
          <w:b/>
          <w:bCs/>
          <w:sz w:val="24"/>
          <w:szCs w:val="21"/>
        </w:rPr>
      </w:pPr>
      <w:r w:rsidRPr="00336AC7">
        <w:rPr>
          <w:rFonts w:ascii="宋体" w:hAnsi="宋体" w:hint="eastAsia"/>
          <w:b/>
          <w:bCs/>
          <w:sz w:val="24"/>
          <w:szCs w:val="21"/>
        </w:rPr>
        <w:t>二、合格供应商资格要求</w:t>
      </w:r>
    </w:p>
    <w:p w:rsidR="00336AC7" w:rsidRPr="00336AC7" w:rsidRDefault="00336AC7" w:rsidP="00336AC7">
      <w:pPr>
        <w:snapToGrid w:val="0"/>
        <w:spacing w:line="480" w:lineRule="exact"/>
        <w:ind w:firstLineChars="200" w:firstLine="480"/>
        <w:rPr>
          <w:rFonts w:ascii="宋体" w:hAnsi="宋体" w:cs="Arial"/>
          <w:sz w:val="24"/>
        </w:rPr>
      </w:pPr>
      <w:r w:rsidRPr="00336AC7">
        <w:rPr>
          <w:rFonts w:ascii="宋体" w:hAnsi="宋体" w:cs="Arial" w:hint="eastAsia"/>
          <w:sz w:val="24"/>
        </w:rPr>
        <w:t>1.满足《中华人民共和国政府采购法》第二十二条规定（提供</w:t>
      </w:r>
      <w:r w:rsidRPr="00336AC7">
        <w:rPr>
          <w:rFonts w:ascii="宋体" w:hAnsi="宋体" w:hint="eastAsia"/>
          <w:sz w:val="24"/>
          <w:szCs w:val="21"/>
        </w:rPr>
        <w:t>资格承诺函</w:t>
      </w:r>
      <w:r w:rsidRPr="00336AC7">
        <w:rPr>
          <w:rFonts w:ascii="宋体" w:hAnsi="宋体" w:cs="Arial" w:hint="eastAsia"/>
          <w:sz w:val="24"/>
        </w:rPr>
        <w:t>）；</w:t>
      </w:r>
    </w:p>
    <w:p w:rsidR="00336AC7" w:rsidRPr="00336AC7" w:rsidRDefault="00336AC7" w:rsidP="00336AC7">
      <w:pPr>
        <w:snapToGrid w:val="0"/>
        <w:spacing w:line="480" w:lineRule="exact"/>
        <w:ind w:firstLineChars="200" w:firstLine="480"/>
        <w:rPr>
          <w:rFonts w:ascii="宋体" w:hAnsi="宋体" w:cs="Arial"/>
          <w:sz w:val="24"/>
          <w:szCs w:val="21"/>
        </w:rPr>
      </w:pPr>
      <w:r w:rsidRPr="00336AC7">
        <w:rPr>
          <w:rFonts w:ascii="宋体" w:hAnsi="宋体" w:cs="Arial" w:hint="eastAsia"/>
          <w:sz w:val="24"/>
        </w:rPr>
        <w:t>2.本项目的特定资格要求：无</w:t>
      </w:r>
      <w:r w:rsidRPr="00336AC7">
        <w:rPr>
          <w:rFonts w:ascii="宋体" w:hAnsi="宋体" w:cs="Arial" w:hint="eastAsia"/>
          <w:sz w:val="24"/>
          <w:szCs w:val="21"/>
        </w:rPr>
        <w:t>。</w:t>
      </w:r>
    </w:p>
    <w:p w:rsidR="00336AC7" w:rsidRPr="00336AC7" w:rsidRDefault="00336AC7" w:rsidP="00336AC7">
      <w:pPr>
        <w:snapToGrid w:val="0"/>
        <w:spacing w:line="480" w:lineRule="exact"/>
        <w:rPr>
          <w:rFonts w:ascii="宋体" w:hAnsi="宋体"/>
          <w:b/>
          <w:bCs/>
          <w:sz w:val="24"/>
          <w:szCs w:val="21"/>
        </w:rPr>
      </w:pPr>
      <w:r w:rsidRPr="00336AC7">
        <w:rPr>
          <w:rFonts w:ascii="宋体" w:hAnsi="宋体" w:hint="eastAsia"/>
          <w:b/>
          <w:bCs/>
          <w:sz w:val="24"/>
          <w:szCs w:val="21"/>
        </w:rPr>
        <w:t>三、获取论证文件</w:t>
      </w:r>
    </w:p>
    <w:p w:rsidR="00336AC7" w:rsidRPr="00336AC7" w:rsidRDefault="00336AC7" w:rsidP="00336AC7">
      <w:pPr>
        <w:snapToGrid w:val="0"/>
        <w:spacing w:line="480" w:lineRule="exact"/>
        <w:ind w:firstLineChars="200" w:firstLine="480"/>
        <w:rPr>
          <w:rFonts w:ascii="宋体" w:hAnsi="宋体"/>
          <w:bCs/>
          <w:sz w:val="24"/>
          <w:szCs w:val="21"/>
        </w:rPr>
      </w:pPr>
      <w:r w:rsidRPr="00336AC7">
        <w:rPr>
          <w:rFonts w:ascii="宋体" w:hAnsi="宋体" w:hint="eastAsia"/>
          <w:bCs/>
          <w:sz w:val="24"/>
          <w:szCs w:val="21"/>
        </w:rPr>
        <w:t>1.时间：</w:t>
      </w:r>
      <w:r w:rsidRPr="00336AC7">
        <w:rPr>
          <w:rFonts w:ascii="宋体" w:hAnsi="宋体" w:hint="eastAsia"/>
          <w:bCs/>
          <w:sz w:val="24"/>
        </w:rPr>
        <w:t>自公告之日起至2025年1月</w:t>
      </w:r>
      <w:r w:rsidR="00301807">
        <w:rPr>
          <w:rFonts w:ascii="宋体" w:hAnsi="宋体" w:hint="eastAsia"/>
          <w:bCs/>
          <w:sz w:val="24"/>
        </w:rPr>
        <w:t>10</w:t>
      </w:r>
      <w:r w:rsidRPr="00336AC7">
        <w:rPr>
          <w:rFonts w:ascii="宋体" w:hAnsi="宋体" w:hint="eastAsia"/>
          <w:bCs/>
          <w:sz w:val="24"/>
        </w:rPr>
        <w:t>日</w:t>
      </w:r>
      <w:r w:rsidRPr="00336AC7">
        <w:rPr>
          <w:rFonts w:ascii="宋体" w:hAnsi="宋体" w:hint="eastAsia"/>
          <w:bCs/>
          <w:sz w:val="24"/>
          <w:szCs w:val="21"/>
        </w:rPr>
        <w:t>，每日9时至16时（节假日除外）</w:t>
      </w:r>
    </w:p>
    <w:p w:rsidR="00336AC7" w:rsidRPr="00336AC7" w:rsidRDefault="00336AC7" w:rsidP="00336AC7">
      <w:pPr>
        <w:snapToGrid w:val="0"/>
        <w:spacing w:line="480" w:lineRule="exact"/>
        <w:ind w:firstLineChars="200" w:firstLine="480"/>
        <w:rPr>
          <w:rFonts w:ascii="宋体" w:hAnsi="宋体"/>
          <w:bCs/>
          <w:sz w:val="24"/>
          <w:szCs w:val="21"/>
        </w:rPr>
      </w:pPr>
      <w:r w:rsidRPr="00336AC7">
        <w:rPr>
          <w:rFonts w:ascii="宋体" w:hAnsi="宋体" w:hint="eastAsia"/>
          <w:bCs/>
          <w:sz w:val="24"/>
          <w:szCs w:val="21"/>
        </w:rPr>
        <w:t>2.方式：</w:t>
      </w:r>
      <w:r w:rsidRPr="00336AC7">
        <w:rPr>
          <w:rFonts w:ascii="宋体" w:hAnsi="宋体" w:hint="eastAsia"/>
          <w:sz w:val="24"/>
          <w:szCs w:val="21"/>
        </w:rPr>
        <w:t>本项目接受邮箱报名</w:t>
      </w:r>
      <w:r w:rsidRPr="00336AC7">
        <w:rPr>
          <w:rFonts w:ascii="宋体" w:hAnsi="宋体" w:hint="eastAsia"/>
          <w:bCs/>
          <w:sz w:val="24"/>
          <w:szCs w:val="21"/>
        </w:rPr>
        <w:t>，通过邮箱报名的请将领取论证文件所需资料的电子扫描件发送至zjhxztb@163.com并电话告知。</w:t>
      </w:r>
    </w:p>
    <w:p w:rsidR="00336AC7" w:rsidRPr="00336AC7" w:rsidRDefault="00336AC7" w:rsidP="00336AC7">
      <w:pPr>
        <w:snapToGrid w:val="0"/>
        <w:spacing w:line="480" w:lineRule="exact"/>
        <w:ind w:firstLineChars="200" w:firstLine="480"/>
        <w:rPr>
          <w:rFonts w:ascii="宋体" w:hAnsi="宋体"/>
          <w:bCs/>
          <w:sz w:val="24"/>
          <w:szCs w:val="21"/>
        </w:rPr>
      </w:pPr>
      <w:r w:rsidRPr="00336AC7">
        <w:rPr>
          <w:rFonts w:ascii="宋体" w:hAnsi="宋体" w:hint="eastAsia"/>
          <w:bCs/>
          <w:sz w:val="24"/>
          <w:szCs w:val="21"/>
        </w:rPr>
        <w:t>3.售价：本套论证文件售价人民币伍佰元整，售后不退。</w:t>
      </w:r>
    </w:p>
    <w:p w:rsidR="00336AC7" w:rsidRPr="00336AC7" w:rsidRDefault="00336AC7" w:rsidP="00336AC7">
      <w:pPr>
        <w:spacing w:line="480" w:lineRule="exact"/>
        <w:ind w:firstLineChars="200" w:firstLine="480"/>
        <w:rPr>
          <w:rFonts w:ascii="宋体" w:hAnsi="宋体"/>
          <w:sz w:val="24"/>
          <w:szCs w:val="21"/>
        </w:rPr>
      </w:pPr>
      <w:r w:rsidRPr="00336AC7">
        <w:rPr>
          <w:rFonts w:ascii="宋体" w:hAnsi="宋体" w:hint="eastAsia"/>
          <w:sz w:val="24"/>
          <w:szCs w:val="21"/>
        </w:rPr>
        <w:t>收款单位：</w:t>
      </w:r>
      <w:proofErr w:type="gramStart"/>
      <w:r w:rsidRPr="00336AC7">
        <w:rPr>
          <w:rFonts w:ascii="宋体" w:hAnsi="宋体" w:hint="eastAsia"/>
          <w:sz w:val="24"/>
          <w:szCs w:val="21"/>
        </w:rPr>
        <w:t>镇江华信招</w:t>
      </w:r>
      <w:proofErr w:type="gramEnd"/>
      <w:r w:rsidRPr="00336AC7">
        <w:rPr>
          <w:rFonts w:ascii="宋体" w:hAnsi="宋体" w:hint="eastAsia"/>
          <w:sz w:val="24"/>
          <w:szCs w:val="21"/>
        </w:rPr>
        <w:t>投标代理服务有限公司</w:t>
      </w:r>
      <w:bookmarkStart w:id="5" w:name="_GoBack"/>
      <w:bookmarkEnd w:id="5"/>
    </w:p>
    <w:p w:rsidR="00336AC7" w:rsidRPr="00336AC7" w:rsidRDefault="00336AC7" w:rsidP="00336AC7">
      <w:pPr>
        <w:spacing w:line="480" w:lineRule="exact"/>
        <w:ind w:firstLineChars="200" w:firstLine="480"/>
        <w:rPr>
          <w:rFonts w:ascii="宋体" w:hAnsi="宋体"/>
          <w:sz w:val="24"/>
          <w:szCs w:val="21"/>
        </w:rPr>
      </w:pPr>
      <w:r w:rsidRPr="00336AC7">
        <w:rPr>
          <w:rFonts w:ascii="宋体" w:hAnsi="宋体" w:hint="eastAsia"/>
          <w:sz w:val="24"/>
          <w:szCs w:val="21"/>
        </w:rPr>
        <w:t>开户银行：民生银行镇江润州支行</w:t>
      </w:r>
    </w:p>
    <w:p w:rsidR="00336AC7" w:rsidRPr="00336AC7" w:rsidRDefault="00336AC7" w:rsidP="00336AC7">
      <w:pPr>
        <w:spacing w:line="480" w:lineRule="exact"/>
        <w:ind w:firstLineChars="200" w:firstLine="480"/>
        <w:jc w:val="left"/>
        <w:rPr>
          <w:rFonts w:ascii="宋体" w:hAnsi="宋体"/>
          <w:sz w:val="24"/>
          <w:szCs w:val="21"/>
        </w:rPr>
      </w:pPr>
      <w:proofErr w:type="gramStart"/>
      <w:r w:rsidRPr="00336AC7">
        <w:rPr>
          <w:rFonts w:ascii="宋体" w:hAnsi="宋体" w:hint="eastAsia"/>
          <w:sz w:val="24"/>
          <w:szCs w:val="21"/>
        </w:rPr>
        <w:t>账</w:t>
      </w:r>
      <w:proofErr w:type="gramEnd"/>
      <w:r w:rsidRPr="00336AC7">
        <w:rPr>
          <w:rFonts w:ascii="宋体" w:hAnsi="宋体" w:hint="eastAsia"/>
          <w:sz w:val="24"/>
          <w:szCs w:val="21"/>
        </w:rPr>
        <w:t xml:space="preserve">    号：9902000523781540</w:t>
      </w:r>
    </w:p>
    <w:p w:rsidR="00336AC7" w:rsidRPr="00336AC7" w:rsidRDefault="00336AC7" w:rsidP="00336AC7">
      <w:pPr>
        <w:snapToGrid w:val="0"/>
        <w:spacing w:line="480" w:lineRule="exact"/>
        <w:ind w:firstLineChars="200" w:firstLine="480"/>
        <w:rPr>
          <w:rFonts w:ascii="宋体" w:hAnsi="宋体"/>
          <w:bCs/>
          <w:sz w:val="24"/>
          <w:szCs w:val="21"/>
        </w:rPr>
      </w:pPr>
      <w:r w:rsidRPr="00336AC7">
        <w:rPr>
          <w:rFonts w:ascii="宋体" w:hAnsi="宋体" w:hint="eastAsia"/>
          <w:bCs/>
          <w:sz w:val="24"/>
          <w:szCs w:val="21"/>
        </w:rPr>
        <w:t>4.登记领取论证文件时需提供下列材料：</w:t>
      </w:r>
      <w:r w:rsidRPr="00336AC7">
        <w:rPr>
          <w:rFonts w:ascii="宋体" w:hAnsi="宋体" w:cs="宋体" w:hint="eastAsia"/>
          <w:b/>
          <w:sz w:val="24"/>
        </w:rPr>
        <w:t>（以下材料需复印件加盖公章）</w:t>
      </w:r>
    </w:p>
    <w:p w:rsidR="00336AC7" w:rsidRPr="00336AC7" w:rsidRDefault="00336AC7" w:rsidP="00336AC7">
      <w:pPr>
        <w:snapToGrid w:val="0"/>
        <w:spacing w:line="480" w:lineRule="exact"/>
        <w:ind w:firstLineChars="200" w:firstLine="480"/>
        <w:rPr>
          <w:rFonts w:ascii="宋体" w:hAnsi="宋体"/>
          <w:b/>
          <w:bCs/>
          <w:sz w:val="24"/>
          <w:szCs w:val="21"/>
        </w:rPr>
      </w:pPr>
      <w:r w:rsidRPr="00336AC7">
        <w:rPr>
          <w:rFonts w:ascii="宋体" w:hAnsi="宋体" w:hint="eastAsia"/>
          <w:bCs/>
          <w:sz w:val="24"/>
          <w:szCs w:val="21"/>
        </w:rPr>
        <w:lastRenderedPageBreak/>
        <w:t>（1）营业执照复印件；（2）“单位介绍信+代理人身份证复印件 ”或“法人授权书+法人身份证及代理人身份证复印件”；（3）供应商论证文件领取登记表（</w:t>
      </w:r>
      <w:r w:rsidRPr="00336AC7">
        <w:rPr>
          <w:rFonts w:ascii="宋体" w:hAnsi="宋体" w:cs="宋体" w:hint="eastAsia"/>
          <w:sz w:val="24"/>
          <w:szCs w:val="21"/>
        </w:rPr>
        <w:t>咨询采购代理机构报名联系人</w:t>
      </w:r>
      <w:r w:rsidRPr="00336AC7">
        <w:rPr>
          <w:rFonts w:ascii="宋体" w:hAnsi="宋体" w:cs="宋体" w:hint="eastAsia"/>
          <w:b/>
          <w:sz w:val="24"/>
          <w:szCs w:val="21"/>
        </w:rPr>
        <w:t>严莹13914555697</w:t>
      </w:r>
      <w:r w:rsidRPr="00336AC7">
        <w:rPr>
          <w:rFonts w:ascii="宋体" w:hAnsi="宋体" w:cs="宋体" w:hint="eastAsia"/>
          <w:sz w:val="24"/>
          <w:szCs w:val="21"/>
        </w:rPr>
        <w:t>提供</w:t>
      </w:r>
      <w:r w:rsidRPr="00336AC7">
        <w:rPr>
          <w:rFonts w:ascii="宋体" w:hAnsi="宋体" w:hint="eastAsia"/>
          <w:bCs/>
          <w:sz w:val="24"/>
          <w:szCs w:val="21"/>
        </w:rPr>
        <w:t>）。</w:t>
      </w:r>
    </w:p>
    <w:p w:rsidR="00336AC7" w:rsidRPr="00336AC7" w:rsidRDefault="00336AC7" w:rsidP="00336AC7">
      <w:pPr>
        <w:snapToGrid w:val="0"/>
        <w:spacing w:line="480" w:lineRule="exact"/>
        <w:ind w:firstLineChars="200" w:firstLine="482"/>
        <w:rPr>
          <w:rFonts w:ascii="宋体" w:hAnsi="宋体"/>
          <w:b/>
          <w:bCs/>
          <w:sz w:val="24"/>
          <w:szCs w:val="21"/>
        </w:rPr>
      </w:pPr>
      <w:r w:rsidRPr="00336AC7">
        <w:rPr>
          <w:rFonts w:ascii="宋体" w:hAnsi="宋体" w:hint="eastAsia"/>
          <w:b/>
          <w:bCs/>
          <w:sz w:val="24"/>
          <w:szCs w:val="21"/>
        </w:rPr>
        <w:t>没有按要求登记领取论证文件的供应商，其论证响应文件将被拒绝。</w:t>
      </w:r>
    </w:p>
    <w:p w:rsidR="00336AC7" w:rsidRPr="00336AC7" w:rsidRDefault="00336AC7" w:rsidP="00336AC7">
      <w:pPr>
        <w:snapToGrid w:val="0"/>
        <w:spacing w:line="480" w:lineRule="exact"/>
        <w:rPr>
          <w:rFonts w:ascii="宋体" w:hAnsi="宋体"/>
          <w:b/>
          <w:bCs/>
          <w:sz w:val="24"/>
          <w:szCs w:val="21"/>
        </w:rPr>
      </w:pPr>
      <w:r w:rsidRPr="00336AC7">
        <w:rPr>
          <w:rFonts w:ascii="宋体" w:hAnsi="宋体" w:hint="eastAsia"/>
          <w:b/>
          <w:bCs/>
          <w:sz w:val="24"/>
          <w:szCs w:val="21"/>
        </w:rPr>
        <w:t>四、提交论证响应文件截止、论证会开始时间和地点</w:t>
      </w:r>
    </w:p>
    <w:p w:rsidR="00336AC7" w:rsidRPr="00336AC7" w:rsidRDefault="00336AC7" w:rsidP="00336AC7">
      <w:pPr>
        <w:spacing w:line="460" w:lineRule="exact"/>
        <w:ind w:firstLineChars="200" w:firstLine="480"/>
        <w:rPr>
          <w:rFonts w:ascii="宋体" w:hAnsi="宋体"/>
          <w:sz w:val="24"/>
          <w:szCs w:val="21"/>
        </w:rPr>
      </w:pPr>
      <w:r w:rsidRPr="00336AC7">
        <w:rPr>
          <w:rFonts w:ascii="宋体" w:hAnsi="宋体" w:hint="eastAsia"/>
          <w:sz w:val="24"/>
          <w:szCs w:val="21"/>
        </w:rPr>
        <w:t>1.响应文件接收截止及论证开始时间：2025年1月1</w:t>
      </w:r>
      <w:r w:rsidR="00173195">
        <w:rPr>
          <w:rFonts w:ascii="宋体" w:hAnsi="宋体" w:hint="eastAsia"/>
          <w:sz w:val="24"/>
          <w:szCs w:val="21"/>
        </w:rPr>
        <w:t>3</w:t>
      </w:r>
      <w:r w:rsidRPr="00336AC7">
        <w:rPr>
          <w:rFonts w:ascii="宋体" w:hAnsi="宋体" w:hint="eastAsia"/>
          <w:sz w:val="24"/>
          <w:szCs w:val="21"/>
        </w:rPr>
        <w:t>日</w:t>
      </w:r>
      <w:r w:rsidR="0072431E">
        <w:rPr>
          <w:rFonts w:ascii="宋体" w:hAnsi="宋体" w:hint="eastAsia"/>
          <w:sz w:val="24"/>
          <w:szCs w:val="21"/>
        </w:rPr>
        <w:t>10</w:t>
      </w:r>
      <w:r w:rsidRPr="00336AC7">
        <w:rPr>
          <w:rFonts w:ascii="宋体" w:hAnsi="宋体" w:hint="eastAsia"/>
          <w:sz w:val="24"/>
          <w:szCs w:val="21"/>
        </w:rPr>
        <w:t>：</w:t>
      </w:r>
      <w:r w:rsidR="0072431E">
        <w:rPr>
          <w:rFonts w:ascii="宋体" w:hAnsi="宋体" w:hint="eastAsia"/>
          <w:sz w:val="24"/>
          <w:szCs w:val="21"/>
        </w:rPr>
        <w:t>0</w:t>
      </w:r>
      <w:r w:rsidRPr="00336AC7">
        <w:rPr>
          <w:rFonts w:ascii="宋体" w:hAnsi="宋体" w:hint="eastAsia"/>
          <w:sz w:val="24"/>
          <w:szCs w:val="21"/>
        </w:rPr>
        <w:t>0（北京时间）；逾期送达将作无效响应处理；</w:t>
      </w:r>
    </w:p>
    <w:p w:rsidR="00336AC7" w:rsidRPr="00336AC7" w:rsidRDefault="00336AC7" w:rsidP="00336AC7">
      <w:pPr>
        <w:spacing w:line="460" w:lineRule="exact"/>
        <w:ind w:firstLineChars="200" w:firstLine="480"/>
        <w:rPr>
          <w:rFonts w:ascii="宋体" w:hAnsi="宋体"/>
          <w:color w:val="0000FF"/>
          <w:sz w:val="24"/>
        </w:rPr>
      </w:pPr>
      <w:r w:rsidRPr="00336AC7">
        <w:rPr>
          <w:rFonts w:ascii="宋体" w:hAnsi="宋体" w:hint="eastAsia"/>
          <w:sz w:val="24"/>
          <w:szCs w:val="21"/>
        </w:rPr>
        <w:t>2.地点：</w:t>
      </w:r>
      <w:r w:rsidRPr="00336AC7">
        <w:rPr>
          <w:rFonts w:ascii="宋体" w:hAnsi="宋体" w:hint="eastAsia"/>
          <w:color w:val="000000"/>
          <w:sz w:val="24"/>
        </w:rPr>
        <w:t>在线提交，接收邮箱：</w:t>
      </w:r>
      <w:r w:rsidRPr="00336AC7">
        <w:rPr>
          <w:rFonts w:ascii="宋体" w:hAnsi="宋体"/>
          <w:color w:val="000000"/>
          <w:sz w:val="24"/>
        </w:rPr>
        <w:t>zjhxtbwj@163.com</w:t>
      </w:r>
    </w:p>
    <w:p w:rsidR="00336AC7" w:rsidRPr="00336AC7" w:rsidRDefault="00336AC7" w:rsidP="00336AC7">
      <w:pPr>
        <w:spacing w:line="480" w:lineRule="exact"/>
        <w:rPr>
          <w:rFonts w:ascii="宋体" w:hAnsi="宋体"/>
          <w:b/>
          <w:bCs/>
          <w:sz w:val="24"/>
          <w:szCs w:val="21"/>
        </w:rPr>
      </w:pPr>
      <w:r w:rsidRPr="00336AC7">
        <w:rPr>
          <w:rFonts w:ascii="宋体" w:hAnsi="宋体" w:hint="eastAsia"/>
          <w:b/>
          <w:bCs/>
          <w:sz w:val="24"/>
          <w:szCs w:val="21"/>
        </w:rPr>
        <w:t>五、其他补充事宜</w:t>
      </w:r>
    </w:p>
    <w:p w:rsidR="00336AC7" w:rsidRPr="00336AC7" w:rsidRDefault="00336AC7" w:rsidP="00336AC7">
      <w:pPr>
        <w:tabs>
          <w:tab w:val="left" w:pos="900"/>
        </w:tabs>
        <w:spacing w:line="460" w:lineRule="exact"/>
        <w:ind w:firstLineChars="200" w:firstLine="480"/>
        <w:rPr>
          <w:rFonts w:ascii="宋体" w:hAnsi="宋体"/>
          <w:b/>
          <w:bCs/>
          <w:sz w:val="24"/>
          <w:szCs w:val="21"/>
        </w:rPr>
      </w:pPr>
      <w:bookmarkStart w:id="6" w:name="_Hlk125016861"/>
      <w:r w:rsidRPr="00336AC7">
        <w:rPr>
          <w:rFonts w:ascii="宋体" w:hAnsi="宋体" w:hint="eastAsia"/>
          <w:sz w:val="24"/>
          <w:szCs w:val="21"/>
        </w:rPr>
        <w:t>1.响应文件数量要求：1份</w:t>
      </w:r>
      <w:r w:rsidRPr="00336AC7">
        <w:rPr>
          <w:rFonts w:ascii="宋体" w:hAnsi="宋体" w:hint="eastAsia"/>
          <w:b/>
          <w:bCs/>
          <w:sz w:val="24"/>
          <w:szCs w:val="21"/>
        </w:rPr>
        <w:t>（按本论证文件中响应文件格式要求提交的经签字盖章后并经加密的扫描件PDF电子文档，电子文档须在响应文件接收截止前发送至zjhxtbwj@163.com邮箱。电子文档文件名命名规则：供应商名称+项目名称；邮箱内容中备注供应商联系人及联系方式。）</w:t>
      </w:r>
    </w:p>
    <w:p w:rsidR="00336AC7" w:rsidRPr="00336AC7" w:rsidRDefault="00336AC7" w:rsidP="00336AC7">
      <w:pPr>
        <w:tabs>
          <w:tab w:val="left" w:pos="900"/>
        </w:tabs>
        <w:spacing w:line="460" w:lineRule="exact"/>
        <w:ind w:firstLineChars="200" w:firstLine="480"/>
        <w:rPr>
          <w:rFonts w:ascii="宋体" w:hAnsi="宋体"/>
          <w:color w:val="FF0000"/>
          <w:sz w:val="24"/>
          <w:szCs w:val="21"/>
        </w:rPr>
      </w:pPr>
      <w:r w:rsidRPr="00336AC7">
        <w:rPr>
          <w:rFonts w:ascii="宋体" w:hAnsi="宋体"/>
          <w:bCs/>
          <w:sz w:val="24"/>
          <w:szCs w:val="21"/>
        </w:rPr>
        <w:t>2.</w:t>
      </w:r>
      <w:bookmarkEnd w:id="6"/>
      <w:r w:rsidRPr="00336AC7">
        <w:rPr>
          <w:rFonts w:ascii="宋体" w:hAnsi="宋体" w:hint="eastAsia"/>
          <w:sz w:val="24"/>
          <w:szCs w:val="21"/>
        </w:rPr>
        <w:t>本项目采用不见面</w:t>
      </w:r>
      <w:r w:rsidR="000E426E">
        <w:rPr>
          <w:rFonts w:ascii="宋体" w:hAnsi="宋体" w:hint="eastAsia"/>
          <w:sz w:val="24"/>
          <w:szCs w:val="21"/>
        </w:rPr>
        <w:t>论证</w:t>
      </w:r>
      <w:r w:rsidRPr="00336AC7">
        <w:rPr>
          <w:rFonts w:ascii="宋体" w:hAnsi="宋体" w:hint="eastAsia"/>
          <w:sz w:val="24"/>
          <w:szCs w:val="21"/>
        </w:rPr>
        <w:t>标方式，</w:t>
      </w:r>
      <w:r w:rsidR="000E426E">
        <w:rPr>
          <w:rFonts w:ascii="宋体" w:hAnsi="宋体" w:hint="eastAsia"/>
          <w:sz w:val="24"/>
          <w:szCs w:val="21"/>
        </w:rPr>
        <w:t>论证</w:t>
      </w:r>
      <w:r w:rsidRPr="00336AC7">
        <w:rPr>
          <w:rFonts w:ascii="宋体" w:hAnsi="宋体" w:hint="eastAsia"/>
          <w:sz w:val="24"/>
          <w:szCs w:val="21"/>
        </w:rPr>
        <w:t>文件的提交、解密、澄清、论证及最后报价的过程均通过发送邮箱（</w:t>
      </w:r>
      <w:r w:rsidRPr="00336AC7">
        <w:rPr>
          <w:rFonts w:ascii="宋体" w:hAnsi="宋体" w:hint="eastAsia"/>
          <w:b/>
          <w:bCs/>
          <w:sz w:val="24"/>
          <w:szCs w:val="21"/>
        </w:rPr>
        <w:t>zjhxtbwj@163.com</w:t>
      </w:r>
      <w:r w:rsidRPr="00336AC7">
        <w:rPr>
          <w:rFonts w:ascii="宋体" w:hAnsi="宋体" w:hint="eastAsia"/>
          <w:sz w:val="24"/>
          <w:szCs w:val="21"/>
        </w:rPr>
        <w:t>）的方式完成，请供应商保持邮箱在线。</w:t>
      </w:r>
    </w:p>
    <w:p w:rsidR="00336AC7" w:rsidRPr="00336AC7" w:rsidRDefault="00336AC7" w:rsidP="00336AC7">
      <w:pPr>
        <w:tabs>
          <w:tab w:val="left" w:pos="900"/>
        </w:tabs>
        <w:spacing w:line="460" w:lineRule="exact"/>
        <w:ind w:firstLineChars="200" w:firstLine="480"/>
        <w:rPr>
          <w:rFonts w:ascii="宋体" w:hAnsi="宋体"/>
          <w:sz w:val="24"/>
          <w:szCs w:val="21"/>
        </w:rPr>
      </w:pPr>
      <w:r w:rsidRPr="00336AC7">
        <w:rPr>
          <w:rFonts w:ascii="宋体" w:hAnsi="宋体" w:hint="eastAsia"/>
          <w:sz w:val="24"/>
          <w:szCs w:val="21"/>
        </w:rPr>
        <w:t>3.论证保证金要求：本项目不收取供应商论证保证金。</w:t>
      </w:r>
    </w:p>
    <w:p w:rsidR="00336AC7" w:rsidRPr="00336AC7" w:rsidRDefault="00336AC7" w:rsidP="00336AC7">
      <w:pPr>
        <w:spacing w:line="460" w:lineRule="exact"/>
        <w:ind w:firstLine="488"/>
        <w:rPr>
          <w:rFonts w:ascii="宋体" w:hAnsi="宋体"/>
          <w:sz w:val="24"/>
          <w:szCs w:val="21"/>
        </w:rPr>
      </w:pPr>
      <w:r w:rsidRPr="00336AC7">
        <w:rPr>
          <w:rFonts w:ascii="宋体" w:hAnsi="宋体" w:hint="eastAsia"/>
          <w:sz w:val="24"/>
          <w:szCs w:val="21"/>
        </w:rPr>
        <w:t>4</w:t>
      </w:r>
      <w:r w:rsidRPr="00336AC7">
        <w:rPr>
          <w:rFonts w:ascii="宋体" w:hAnsi="宋体"/>
          <w:sz w:val="24"/>
          <w:szCs w:val="21"/>
        </w:rPr>
        <w:t>.</w:t>
      </w:r>
      <w:r w:rsidRPr="00336AC7">
        <w:rPr>
          <w:rFonts w:ascii="宋体" w:hAnsi="宋体" w:hint="eastAsia"/>
          <w:sz w:val="24"/>
          <w:szCs w:val="21"/>
        </w:rPr>
        <w:t>现场查勘：</w:t>
      </w:r>
      <w:r w:rsidR="000E426E">
        <w:rPr>
          <w:rFonts w:ascii="宋体" w:hAnsi="宋体" w:hint="eastAsia"/>
          <w:sz w:val="24"/>
          <w:szCs w:val="21"/>
        </w:rPr>
        <w:t>论证人</w:t>
      </w:r>
      <w:r w:rsidRPr="00336AC7">
        <w:rPr>
          <w:rFonts w:ascii="宋体" w:hAnsi="宋体" w:hint="eastAsia"/>
          <w:sz w:val="24"/>
          <w:szCs w:val="21"/>
        </w:rPr>
        <w:t>不统一组织现场查勘，供应商可自行联系</w:t>
      </w:r>
      <w:r w:rsidR="000E426E">
        <w:rPr>
          <w:rFonts w:ascii="宋体" w:hAnsi="宋体" w:hint="eastAsia"/>
          <w:sz w:val="24"/>
          <w:szCs w:val="21"/>
        </w:rPr>
        <w:t>论证人</w:t>
      </w:r>
      <w:r w:rsidRPr="00336AC7">
        <w:rPr>
          <w:rFonts w:ascii="宋体" w:hAnsi="宋体" w:hint="eastAsia"/>
          <w:sz w:val="24"/>
          <w:szCs w:val="21"/>
        </w:rPr>
        <w:t>联系查勘。</w:t>
      </w:r>
    </w:p>
    <w:p w:rsidR="00336AC7" w:rsidRPr="00336AC7" w:rsidRDefault="00336AC7" w:rsidP="00336AC7">
      <w:pPr>
        <w:snapToGrid w:val="0"/>
        <w:spacing w:line="480" w:lineRule="exact"/>
        <w:rPr>
          <w:rFonts w:ascii="宋体" w:hAnsi="宋体"/>
          <w:b/>
          <w:bCs/>
          <w:sz w:val="24"/>
          <w:szCs w:val="21"/>
        </w:rPr>
      </w:pPr>
      <w:r w:rsidRPr="00336AC7">
        <w:rPr>
          <w:rFonts w:ascii="宋体" w:hAnsi="宋体" w:hint="eastAsia"/>
          <w:b/>
          <w:bCs/>
          <w:sz w:val="24"/>
          <w:szCs w:val="21"/>
        </w:rPr>
        <w:t>六、对本次论证提出询问，请按以下方式联系</w:t>
      </w:r>
    </w:p>
    <w:p w:rsidR="00336AC7" w:rsidRPr="00336AC7" w:rsidRDefault="00336AC7" w:rsidP="00336AC7">
      <w:pPr>
        <w:tabs>
          <w:tab w:val="left" w:pos="900"/>
        </w:tabs>
        <w:spacing w:line="480" w:lineRule="exact"/>
        <w:ind w:firstLineChars="200" w:firstLine="480"/>
        <w:rPr>
          <w:rFonts w:ascii="宋体" w:hAnsi="宋体"/>
          <w:sz w:val="24"/>
          <w:szCs w:val="21"/>
        </w:rPr>
      </w:pPr>
      <w:r w:rsidRPr="00336AC7">
        <w:rPr>
          <w:rFonts w:ascii="宋体" w:hAnsi="宋体" w:hint="eastAsia"/>
          <w:sz w:val="24"/>
          <w:szCs w:val="21"/>
        </w:rPr>
        <w:t>1.论证人信息</w:t>
      </w:r>
    </w:p>
    <w:p w:rsidR="00336AC7" w:rsidRPr="00336AC7" w:rsidRDefault="00336AC7" w:rsidP="00336AC7">
      <w:pPr>
        <w:snapToGrid w:val="0"/>
        <w:spacing w:line="480" w:lineRule="exact"/>
        <w:ind w:firstLineChars="200" w:firstLine="480"/>
        <w:rPr>
          <w:rFonts w:ascii="宋体" w:hAnsi="宋体"/>
          <w:sz w:val="24"/>
          <w:szCs w:val="21"/>
        </w:rPr>
      </w:pPr>
      <w:r w:rsidRPr="00336AC7">
        <w:rPr>
          <w:rFonts w:ascii="宋体" w:hAnsi="宋体" w:hint="eastAsia"/>
          <w:sz w:val="24"/>
          <w:szCs w:val="21"/>
        </w:rPr>
        <w:t>论证人：镇江市第一人民医院</w:t>
      </w:r>
    </w:p>
    <w:p w:rsidR="00336AC7" w:rsidRPr="00336AC7" w:rsidRDefault="00336AC7" w:rsidP="00336AC7">
      <w:pPr>
        <w:adjustRightInd w:val="0"/>
        <w:snapToGrid w:val="0"/>
        <w:spacing w:line="480" w:lineRule="exact"/>
        <w:ind w:firstLineChars="200" w:firstLine="480"/>
        <w:rPr>
          <w:rFonts w:ascii="宋体" w:hAnsi="宋体" w:cs="宋体"/>
          <w:kern w:val="0"/>
          <w:sz w:val="24"/>
          <w:szCs w:val="21"/>
        </w:rPr>
      </w:pPr>
      <w:r w:rsidRPr="00336AC7">
        <w:rPr>
          <w:rFonts w:ascii="宋体" w:hAnsi="宋体" w:cs="宋体" w:hint="eastAsia"/>
          <w:kern w:val="0"/>
          <w:sz w:val="24"/>
          <w:szCs w:val="21"/>
        </w:rPr>
        <w:t>地  址：镇江</w:t>
      </w:r>
      <w:proofErr w:type="gramStart"/>
      <w:r w:rsidRPr="00336AC7">
        <w:rPr>
          <w:rFonts w:ascii="宋体" w:hAnsi="宋体" w:cs="宋体" w:hint="eastAsia"/>
          <w:kern w:val="0"/>
          <w:sz w:val="24"/>
          <w:szCs w:val="21"/>
        </w:rPr>
        <w:t>市电力路8号</w:t>
      </w:r>
      <w:proofErr w:type="gramEnd"/>
    </w:p>
    <w:p w:rsidR="00336AC7" w:rsidRPr="00336AC7" w:rsidRDefault="00336AC7" w:rsidP="00336AC7">
      <w:pPr>
        <w:adjustRightInd w:val="0"/>
        <w:snapToGrid w:val="0"/>
        <w:spacing w:line="480" w:lineRule="exact"/>
        <w:ind w:firstLineChars="200" w:firstLine="480"/>
        <w:rPr>
          <w:rFonts w:ascii="宋体" w:hAnsi="宋体" w:cs="宋体"/>
          <w:kern w:val="0"/>
          <w:sz w:val="24"/>
          <w:szCs w:val="21"/>
        </w:rPr>
      </w:pPr>
      <w:r w:rsidRPr="00336AC7">
        <w:rPr>
          <w:rFonts w:ascii="宋体" w:hAnsi="宋体" w:cs="宋体" w:hint="eastAsia"/>
          <w:kern w:val="0"/>
          <w:sz w:val="24"/>
          <w:szCs w:val="21"/>
        </w:rPr>
        <w:t>联系人：王艳    联系电话：13775539857</w:t>
      </w:r>
    </w:p>
    <w:p w:rsidR="00336AC7" w:rsidRPr="00336AC7" w:rsidRDefault="00336AC7" w:rsidP="00336AC7">
      <w:pPr>
        <w:spacing w:line="480" w:lineRule="exact"/>
        <w:ind w:firstLineChars="200" w:firstLine="480"/>
        <w:rPr>
          <w:rFonts w:ascii="宋体" w:hAnsi="宋体"/>
          <w:bCs/>
          <w:sz w:val="24"/>
          <w:szCs w:val="21"/>
        </w:rPr>
      </w:pPr>
      <w:r w:rsidRPr="00336AC7">
        <w:rPr>
          <w:rFonts w:ascii="宋体" w:hAnsi="宋体" w:hint="eastAsia"/>
          <w:bCs/>
          <w:sz w:val="24"/>
          <w:szCs w:val="21"/>
        </w:rPr>
        <w:t>2.论证组织方信息</w:t>
      </w:r>
    </w:p>
    <w:p w:rsidR="00336AC7" w:rsidRPr="00336AC7" w:rsidRDefault="00336AC7" w:rsidP="00336AC7">
      <w:pPr>
        <w:spacing w:line="480" w:lineRule="exact"/>
        <w:ind w:firstLineChars="200" w:firstLine="480"/>
        <w:rPr>
          <w:rFonts w:ascii="宋体" w:hAnsi="宋体"/>
          <w:bCs/>
          <w:sz w:val="24"/>
          <w:szCs w:val="21"/>
        </w:rPr>
      </w:pPr>
      <w:r w:rsidRPr="00336AC7">
        <w:rPr>
          <w:rFonts w:ascii="宋体" w:hAnsi="宋体" w:hint="eastAsia"/>
          <w:bCs/>
          <w:sz w:val="24"/>
          <w:szCs w:val="21"/>
        </w:rPr>
        <w:t>名称：</w:t>
      </w:r>
      <w:proofErr w:type="gramStart"/>
      <w:r w:rsidRPr="00336AC7">
        <w:rPr>
          <w:rFonts w:ascii="宋体" w:hAnsi="宋体" w:hint="eastAsia"/>
          <w:bCs/>
          <w:sz w:val="24"/>
          <w:szCs w:val="21"/>
        </w:rPr>
        <w:t>镇江华信招</w:t>
      </w:r>
      <w:proofErr w:type="gramEnd"/>
      <w:r w:rsidRPr="00336AC7">
        <w:rPr>
          <w:rFonts w:ascii="宋体" w:hAnsi="宋体" w:hint="eastAsia"/>
          <w:bCs/>
          <w:sz w:val="24"/>
          <w:szCs w:val="21"/>
        </w:rPr>
        <w:t>投标代理服务有限公司</w:t>
      </w:r>
    </w:p>
    <w:p w:rsidR="00336AC7" w:rsidRPr="00336AC7" w:rsidRDefault="00336AC7" w:rsidP="00336AC7">
      <w:pPr>
        <w:spacing w:line="480" w:lineRule="exact"/>
        <w:ind w:firstLineChars="200" w:firstLine="480"/>
        <w:rPr>
          <w:rFonts w:ascii="宋体" w:hAnsi="宋体"/>
          <w:bCs/>
          <w:sz w:val="24"/>
          <w:szCs w:val="21"/>
        </w:rPr>
      </w:pPr>
      <w:r w:rsidRPr="00336AC7">
        <w:rPr>
          <w:rFonts w:ascii="宋体" w:hAnsi="宋体" w:hint="eastAsia"/>
          <w:bCs/>
          <w:sz w:val="24"/>
          <w:szCs w:val="21"/>
        </w:rPr>
        <w:t>地址：镇江市庄泉路1号南山华庭商务中心3幢206室</w:t>
      </w:r>
    </w:p>
    <w:p w:rsidR="00D063D4" w:rsidRPr="002A1D76" w:rsidRDefault="00336AC7" w:rsidP="00336AC7">
      <w:pPr>
        <w:widowControl/>
        <w:shd w:val="clear" w:color="auto" w:fill="FFFFFF"/>
        <w:spacing w:line="440" w:lineRule="exact"/>
        <w:ind w:firstLineChars="200" w:firstLine="480"/>
        <w:rPr>
          <w:rFonts w:ascii="宋体" w:hAnsi="宋体"/>
          <w:kern w:val="0"/>
          <w:sz w:val="24"/>
        </w:rPr>
      </w:pPr>
      <w:r w:rsidRPr="00336AC7">
        <w:rPr>
          <w:rFonts w:ascii="宋体" w:hAnsi="宋体" w:hint="eastAsia"/>
          <w:kern w:val="0"/>
          <w:sz w:val="24"/>
          <w:szCs w:val="21"/>
        </w:rPr>
        <w:t>项目经理及论证文件答疑联系人：</w:t>
      </w:r>
      <w:proofErr w:type="gramStart"/>
      <w:r w:rsidRPr="00336AC7">
        <w:rPr>
          <w:rFonts w:ascii="宋体" w:hAnsi="宋体" w:hint="eastAsia"/>
          <w:kern w:val="0"/>
          <w:sz w:val="24"/>
          <w:szCs w:val="21"/>
        </w:rPr>
        <w:t>韩佳</w:t>
      </w:r>
      <w:proofErr w:type="gramEnd"/>
      <w:r w:rsidRPr="00336AC7">
        <w:rPr>
          <w:rFonts w:ascii="宋体" w:hAnsi="宋体" w:hint="eastAsia"/>
          <w:kern w:val="0"/>
          <w:sz w:val="24"/>
          <w:szCs w:val="21"/>
        </w:rPr>
        <w:t xml:space="preserve">   联系电话：13913420672</w:t>
      </w:r>
    </w:p>
    <w:bookmarkEnd w:id="4"/>
    <w:p w:rsidR="007C71B8" w:rsidRPr="00AD5BE3" w:rsidRDefault="00316DC7" w:rsidP="002A1D76">
      <w:pPr>
        <w:widowControl/>
        <w:shd w:val="clear" w:color="auto" w:fill="FFFFFF"/>
        <w:spacing w:line="440" w:lineRule="exact"/>
        <w:ind w:firstLine="480"/>
        <w:rPr>
          <w:rFonts w:ascii="微软雅黑" w:eastAsia="微软雅黑" w:hAnsi="微软雅黑" w:cs="宋体"/>
          <w:color w:val="333333"/>
          <w:sz w:val="18"/>
          <w:szCs w:val="18"/>
        </w:rPr>
      </w:pPr>
      <w:r w:rsidRPr="00AD5BE3">
        <w:rPr>
          <w:rFonts w:hint="eastAsia"/>
          <w:color w:val="333333"/>
        </w:rPr>
        <w:t>    </w:t>
      </w:r>
      <w:r w:rsidR="00E50B71" w:rsidRPr="00AD5BE3">
        <w:rPr>
          <w:rFonts w:hint="eastAsia"/>
          <w:color w:val="333333"/>
        </w:rPr>
        <w:t>                    </w:t>
      </w:r>
      <w:r w:rsidR="00E50B71" w:rsidRPr="00AD5BE3">
        <w:rPr>
          <w:rFonts w:ascii="宋体" w:hAnsi="宋体" w:hint="eastAsia"/>
          <w:color w:val="333333"/>
          <w:kern w:val="0"/>
          <w:sz w:val="24"/>
        </w:rPr>
        <w:t>      </w:t>
      </w:r>
    </w:p>
    <w:bookmarkEnd w:id="0"/>
    <w:bookmarkEnd w:id="1"/>
    <w:p w:rsidR="00BF3A99" w:rsidRDefault="00612024" w:rsidP="00336AC7">
      <w:pPr>
        <w:pStyle w:val="a8"/>
        <w:shd w:val="clear" w:color="auto" w:fill="FFFFFF"/>
        <w:spacing w:before="0" w:beforeAutospacing="0" w:after="0" w:afterAutospacing="0" w:line="440" w:lineRule="exact"/>
        <w:ind w:right="480" w:firstLine="422"/>
        <w:jc w:val="right"/>
        <w:rPr>
          <w:szCs w:val="21"/>
        </w:rPr>
      </w:pPr>
      <w:proofErr w:type="gramStart"/>
      <w:r w:rsidRPr="00612024">
        <w:rPr>
          <w:rFonts w:hint="eastAsia"/>
          <w:szCs w:val="21"/>
        </w:rPr>
        <w:t>镇江华信招</w:t>
      </w:r>
      <w:proofErr w:type="gramEnd"/>
      <w:r w:rsidRPr="00612024">
        <w:rPr>
          <w:rFonts w:hint="eastAsia"/>
          <w:szCs w:val="21"/>
        </w:rPr>
        <w:t>投标代理服务有限公司</w:t>
      </w:r>
    </w:p>
    <w:p w:rsidR="00612024" w:rsidRPr="00AD5BE3" w:rsidRDefault="00612024" w:rsidP="002A1D76">
      <w:pPr>
        <w:pStyle w:val="a8"/>
        <w:shd w:val="clear" w:color="auto" w:fill="FFFFFF"/>
        <w:spacing w:before="0" w:beforeAutospacing="0" w:after="0" w:afterAutospacing="0" w:line="440" w:lineRule="exact"/>
        <w:ind w:right="480" w:firstLine="422"/>
        <w:jc w:val="center"/>
        <w:rPr>
          <w:rFonts w:ascii="Times New Roman" w:eastAsia="微软雅黑" w:hAnsi="Times New Roman" w:cs="Times New Roman"/>
          <w:b/>
          <w:color w:val="333333"/>
          <w:sz w:val="21"/>
          <w:szCs w:val="21"/>
        </w:rPr>
      </w:pPr>
    </w:p>
    <w:sectPr w:rsidR="00612024" w:rsidRPr="00AD5BE3" w:rsidSect="00436AB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E7" w:rsidRDefault="00B31CE7" w:rsidP="00811384">
      <w:r>
        <w:separator/>
      </w:r>
    </w:p>
  </w:endnote>
  <w:endnote w:type="continuationSeparator" w:id="0">
    <w:p w:rsidR="00B31CE7" w:rsidRDefault="00B31CE7" w:rsidP="0081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E7" w:rsidRDefault="00B31CE7" w:rsidP="00811384">
      <w:r>
        <w:separator/>
      </w:r>
    </w:p>
  </w:footnote>
  <w:footnote w:type="continuationSeparator" w:id="0">
    <w:p w:rsidR="00B31CE7" w:rsidRDefault="00B31CE7" w:rsidP="00811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A7E3D"/>
    <w:multiLevelType w:val="hybridMultilevel"/>
    <w:tmpl w:val="21201C1A"/>
    <w:lvl w:ilvl="0" w:tplc="43741306">
      <w:start w:val="1"/>
      <w:numFmt w:val="decimal"/>
      <w:lvlText w:val="%1、"/>
      <w:lvlJc w:val="left"/>
      <w:pPr>
        <w:ind w:left="1095" w:hanging="360"/>
      </w:pPr>
    </w:lvl>
    <w:lvl w:ilvl="1" w:tplc="04090019">
      <w:start w:val="1"/>
      <w:numFmt w:val="lowerLetter"/>
      <w:lvlText w:val="%2)"/>
      <w:lvlJc w:val="left"/>
      <w:pPr>
        <w:ind w:left="1575" w:hanging="420"/>
      </w:pPr>
    </w:lvl>
    <w:lvl w:ilvl="2" w:tplc="0409001B">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start w:val="1"/>
      <w:numFmt w:val="lowerRoman"/>
      <w:lvlText w:val="%6."/>
      <w:lvlJc w:val="right"/>
      <w:pPr>
        <w:ind w:left="3255" w:hanging="420"/>
      </w:pPr>
    </w:lvl>
    <w:lvl w:ilvl="6" w:tplc="0409000F">
      <w:start w:val="1"/>
      <w:numFmt w:val="decimal"/>
      <w:lvlText w:val="%7."/>
      <w:lvlJc w:val="left"/>
      <w:pPr>
        <w:ind w:left="3675" w:hanging="420"/>
      </w:pPr>
    </w:lvl>
    <w:lvl w:ilvl="7" w:tplc="04090019">
      <w:start w:val="1"/>
      <w:numFmt w:val="lowerLetter"/>
      <w:lvlText w:val="%8)"/>
      <w:lvlJc w:val="left"/>
      <w:pPr>
        <w:ind w:left="4095" w:hanging="420"/>
      </w:pPr>
    </w:lvl>
    <w:lvl w:ilvl="8" w:tplc="0409001B">
      <w:start w:val="1"/>
      <w:numFmt w:val="lowerRoman"/>
      <w:lvlText w:val="%9."/>
      <w:lvlJc w:val="right"/>
      <w:pPr>
        <w:ind w:left="451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55C7"/>
    <w:rsid w:val="00001D77"/>
    <w:rsid w:val="0001212A"/>
    <w:rsid w:val="0002064B"/>
    <w:rsid w:val="00022702"/>
    <w:rsid w:val="00030836"/>
    <w:rsid w:val="00031F86"/>
    <w:rsid w:val="000338F9"/>
    <w:rsid w:val="000415EC"/>
    <w:rsid w:val="00057851"/>
    <w:rsid w:val="000705D3"/>
    <w:rsid w:val="00070B83"/>
    <w:rsid w:val="000772F5"/>
    <w:rsid w:val="00083E83"/>
    <w:rsid w:val="000840BC"/>
    <w:rsid w:val="000858BC"/>
    <w:rsid w:val="000A07F6"/>
    <w:rsid w:val="000C19C8"/>
    <w:rsid w:val="000E426E"/>
    <w:rsid w:val="000F5E6F"/>
    <w:rsid w:val="00106137"/>
    <w:rsid w:val="00113D3C"/>
    <w:rsid w:val="00122450"/>
    <w:rsid w:val="00146B9C"/>
    <w:rsid w:val="00150E04"/>
    <w:rsid w:val="001575EB"/>
    <w:rsid w:val="00161F48"/>
    <w:rsid w:val="001621F5"/>
    <w:rsid w:val="00165802"/>
    <w:rsid w:val="00173195"/>
    <w:rsid w:val="001D12F4"/>
    <w:rsid w:val="001D6F5C"/>
    <w:rsid w:val="001E3ED4"/>
    <w:rsid w:val="00200996"/>
    <w:rsid w:val="002440BA"/>
    <w:rsid w:val="00265995"/>
    <w:rsid w:val="00267622"/>
    <w:rsid w:val="002A1D76"/>
    <w:rsid w:val="002A7D46"/>
    <w:rsid w:val="002B1DC7"/>
    <w:rsid w:val="002B7481"/>
    <w:rsid w:val="002C1D41"/>
    <w:rsid w:val="002D5A15"/>
    <w:rsid w:val="002E491B"/>
    <w:rsid w:val="002E6679"/>
    <w:rsid w:val="00301807"/>
    <w:rsid w:val="00307BD9"/>
    <w:rsid w:val="003120CD"/>
    <w:rsid w:val="00316DC7"/>
    <w:rsid w:val="00323642"/>
    <w:rsid w:val="00324B17"/>
    <w:rsid w:val="00325B84"/>
    <w:rsid w:val="00336AC7"/>
    <w:rsid w:val="00337C32"/>
    <w:rsid w:val="0035231B"/>
    <w:rsid w:val="00366E8B"/>
    <w:rsid w:val="00386C28"/>
    <w:rsid w:val="00390F3B"/>
    <w:rsid w:val="003A56C7"/>
    <w:rsid w:val="003B0D34"/>
    <w:rsid w:val="003B4599"/>
    <w:rsid w:val="003C24DF"/>
    <w:rsid w:val="003D1BA1"/>
    <w:rsid w:val="003D3C94"/>
    <w:rsid w:val="00435994"/>
    <w:rsid w:val="00436AB6"/>
    <w:rsid w:val="004429AC"/>
    <w:rsid w:val="00445358"/>
    <w:rsid w:val="004509B7"/>
    <w:rsid w:val="00475E00"/>
    <w:rsid w:val="00482F5C"/>
    <w:rsid w:val="00487D1E"/>
    <w:rsid w:val="00490B8B"/>
    <w:rsid w:val="00492DBF"/>
    <w:rsid w:val="004977C5"/>
    <w:rsid w:val="004A2DE1"/>
    <w:rsid w:val="004B1BE4"/>
    <w:rsid w:val="004C7FE6"/>
    <w:rsid w:val="00525A29"/>
    <w:rsid w:val="0052607B"/>
    <w:rsid w:val="00541C0A"/>
    <w:rsid w:val="00552398"/>
    <w:rsid w:val="00553152"/>
    <w:rsid w:val="00556F30"/>
    <w:rsid w:val="00563030"/>
    <w:rsid w:val="00563464"/>
    <w:rsid w:val="005773FA"/>
    <w:rsid w:val="00581C42"/>
    <w:rsid w:val="00585619"/>
    <w:rsid w:val="00594C66"/>
    <w:rsid w:val="005B3AE0"/>
    <w:rsid w:val="005C3334"/>
    <w:rsid w:val="005E57EC"/>
    <w:rsid w:val="005E72B5"/>
    <w:rsid w:val="005F07FD"/>
    <w:rsid w:val="005F0F27"/>
    <w:rsid w:val="00606F6F"/>
    <w:rsid w:val="00612024"/>
    <w:rsid w:val="006153E1"/>
    <w:rsid w:val="00655467"/>
    <w:rsid w:val="00656DB8"/>
    <w:rsid w:val="006633E8"/>
    <w:rsid w:val="00676068"/>
    <w:rsid w:val="00677AE6"/>
    <w:rsid w:val="00694CEE"/>
    <w:rsid w:val="006A3A9F"/>
    <w:rsid w:val="006A59BA"/>
    <w:rsid w:val="006E0A4D"/>
    <w:rsid w:val="006E12F4"/>
    <w:rsid w:val="006F195D"/>
    <w:rsid w:val="0072431E"/>
    <w:rsid w:val="00746E67"/>
    <w:rsid w:val="00753108"/>
    <w:rsid w:val="007758B3"/>
    <w:rsid w:val="0078340A"/>
    <w:rsid w:val="0079305F"/>
    <w:rsid w:val="0079386C"/>
    <w:rsid w:val="00795574"/>
    <w:rsid w:val="007C1AA9"/>
    <w:rsid w:val="007C4009"/>
    <w:rsid w:val="007C71B8"/>
    <w:rsid w:val="007E1912"/>
    <w:rsid w:val="007E1B62"/>
    <w:rsid w:val="007F65B9"/>
    <w:rsid w:val="0080355E"/>
    <w:rsid w:val="00804811"/>
    <w:rsid w:val="00811384"/>
    <w:rsid w:val="00817B65"/>
    <w:rsid w:val="008217E6"/>
    <w:rsid w:val="00821C8F"/>
    <w:rsid w:val="008319F8"/>
    <w:rsid w:val="00852BF7"/>
    <w:rsid w:val="00857FCA"/>
    <w:rsid w:val="008C78BC"/>
    <w:rsid w:val="008E5D03"/>
    <w:rsid w:val="008E63E2"/>
    <w:rsid w:val="00913C66"/>
    <w:rsid w:val="00914D64"/>
    <w:rsid w:val="0098167A"/>
    <w:rsid w:val="00992F08"/>
    <w:rsid w:val="009A1018"/>
    <w:rsid w:val="009B5F6A"/>
    <w:rsid w:val="009C3417"/>
    <w:rsid w:val="009C4EA6"/>
    <w:rsid w:val="009D75D1"/>
    <w:rsid w:val="009E32F9"/>
    <w:rsid w:val="009F2105"/>
    <w:rsid w:val="00A03F7B"/>
    <w:rsid w:val="00A53524"/>
    <w:rsid w:val="00A54D40"/>
    <w:rsid w:val="00A60078"/>
    <w:rsid w:val="00A62C94"/>
    <w:rsid w:val="00A74E36"/>
    <w:rsid w:val="00A76A88"/>
    <w:rsid w:val="00AA2B76"/>
    <w:rsid w:val="00AA4B7E"/>
    <w:rsid w:val="00AA5ED9"/>
    <w:rsid w:val="00AB50C7"/>
    <w:rsid w:val="00AC40B1"/>
    <w:rsid w:val="00AD22F4"/>
    <w:rsid w:val="00AD5BE3"/>
    <w:rsid w:val="00AE50AA"/>
    <w:rsid w:val="00AF4249"/>
    <w:rsid w:val="00B026BD"/>
    <w:rsid w:val="00B14131"/>
    <w:rsid w:val="00B21281"/>
    <w:rsid w:val="00B318E3"/>
    <w:rsid w:val="00B31CE7"/>
    <w:rsid w:val="00B44C74"/>
    <w:rsid w:val="00B54DCE"/>
    <w:rsid w:val="00B67F3A"/>
    <w:rsid w:val="00B8459A"/>
    <w:rsid w:val="00B90C4F"/>
    <w:rsid w:val="00B93860"/>
    <w:rsid w:val="00B94317"/>
    <w:rsid w:val="00BC2E58"/>
    <w:rsid w:val="00BC528B"/>
    <w:rsid w:val="00BC5538"/>
    <w:rsid w:val="00BC7E12"/>
    <w:rsid w:val="00BD3B38"/>
    <w:rsid w:val="00BE237E"/>
    <w:rsid w:val="00BF0F05"/>
    <w:rsid w:val="00BF3A99"/>
    <w:rsid w:val="00C01A4E"/>
    <w:rsid w:val="00C075F2"/>
    <w:rsid w:val="00C10FBE"/>
    <w:rsid w:val="00C14974"/>
    <w:rsid w:val="00C24535"/>
    <w:rsid w:val="00C345D8"/>
    <w:rsid w:val="00C34787"/>
    <w:rsid w:val="00C91559"/>
    <w:rsid w:val="00CA34A5"/>
    <w:rsid w:val="00CB2F78"/>
    <w:rsid w:val="00CC4D53"/>
    <w:rsid w:val="00CF4FC0"/>
    <w:rsid w:val="00D063D4"/>
    <w:rsid w:val="00D16694"/>
    <w:rsid w:val="00D2009C"/>
    <w:rsid w:val="00D31220"/>
    <w:rsid w:val="00D3482E"/>
    <w:rsid w:val="00D7399F"/>
    <w:rsid w:val="00D82648"/>
    <w:rsid w:val="00D9157B"/>
    <w:rsid w:val="00DA00D4"/>
    <w:rsid w:val="00DA67AE"/>
    <w:rsid w:val="00DB5881"/>
    <w:rsid w:val="00DB5AFD"/>
    <w:rsid w:val="00DD304B"/>
    <w:rsid w:val="00DE1EEA"/>
    <w:rsid w:val="00E01979"/>
    <w:rsid w:val="00E12C6D"/>
    <w:rsid w:val="00E155C7"/>
    <w:rsid w:val="00E50B71"/>
    <w:rsid w:val="00E51A5B"/>
    <w:rsid w:val="00E55FC7"/>
    <w:rsid w:val="00E62396"/>
    <w:rsid w:val="00E67777"/>
    <w:rsid w:val="00E8177F"/>
    <w:rsid w:val="00E92C0D"/>
    <w:rsid w:val="00E96694"/>
    <w:rsid w:val="00EA1C8C"/>
    <w:rsid w:val="00EA4A50"/>
    <w:rsid w:val="00EB6D24"/>
    <w:rsid w:val="00ED0B87"/>
    <w:rsid w:val="00EE1B00"/>
    <w:rsid w:val="00F07C0A"/>
    <w:rsid w:val="00F17081"/>
    <w:rsid w:val="00F32F5E"/>
    <w:rsid w:val="00F42C69"/>
    <w:rsid w:val="00F471A7"/>
    <w:rsid w:val="00F505E1"/>
    <w:rsid w:val="00F51F5C"/>
    <w:rsid w:val="00F71F9F"/>
    <w:rsid w:val="00FB213C"/>
    <w:rsid w:val="00FC29A3"/>
    <w:rsid w:val="00FC65D3"/>
    <w:rsid w:val="00FC6DEE"/>
    <w:rsid w:val="00FC6FEC"/>
    <w:rsid w:val="00FD60FC"/>
    <w:rsid w:val="00FF7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C7"/>
    <w:pPr>
      <w:widowControl w:val="0"/>
      <w:jc w:val="both"/>
    </w:pPr>
    <w:rPr>
      <w:rFonts w:ascii="Times New Roman" w:hAnsi="Times New Roman"/>
      <w:szCs w:val="24"/>
    </w:rPr>
  </w:style>
  <w:style w:type="paragraph" w:styleId="1">
    <w:name w:val="heading 1"/>
    <w:basedOn w:val="a"/>
    <w:next w:val="a"/>
    <w:link w:val="1Char"/>
    <w:uiPriority w:val="99"/>
    <w:qFormat/>
    <w:rsid w:val="002E667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E50B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E6679"/>
    <w:rPr>
      <w:rFonts w:ascii="Times New Roman" w:eastAsia="宋体" w:hAnsi="Times New Roman" w:cs="Times New Roman"/>
      <w:b/>
      <w:bCs/>
      <w:kern w:val="44"/>
      <w:sz w:val="44"/>
      <w:szCs w:val="44"/>
    </w:rPr>
  </w:style>
  <w:style w:type="paragraph" w:styleId="a3">
    <w:name w:val="Body Text"/>
    <w:aliases w:val="mytext,正文 2"/>
    <w:basedOn w:val="a"/>
    <w:link w:val="Char"/>
    <w:uiPriority w:val="99"/>
    <w:rsid w:val="00E155C7"/>
    <w:rPr>
      <w:rFonts w:ascii="楷体_GB2312" w:eastAsia="楷体_GB2312" w:hAnsi="Arial"/>
      <w:sz w:val="28"/>
      <w:szCs w:val="20"/>
    </w:rPr>
  </w:style>
  <w:style w:type="character" w:customStyle="1" w:styleId="Char">
    <w:name w:val="正文文本 Char"/>
    <w:aliases w:val="mytext Char,正文 2 Char"/>
    <w:basedOn w:val="a0"/>
    <w:link w:val="a3"/>
    <w:uiPriority w:val="99"/>
    <w:locked/>
    <w:rsid w:val="00E155C7"/>
    <w:rPr>
      <w:rFonts w:ascii="楷体_GB2312" w:eastAsia="楷体_GB2312" w:hAnsi="Arial" w:cs="Times New Roman"/>
      <w:sz w:val="20"/>
      <w:szCs w:val="20"/>
    </w:rPr>
  </w:style>
  <w:style w:type="paragraph" w:styleId="a4">
    <w:name w:val="header"/>
    <w:basedOn w:val="a"/>
    <w:link w:val="Char0"/>
    <w:uiPriority w:val="99"/>
    <w:semiHidden/>
    <w:rsid w:val="00811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11384"/>
    <w:rPr>
      <w:rFonts w:ascii="Times New Roman" w:eastAsia="宋体" w:hAnsi="Times New Roman" w:cs="Times New Roman"/>
      <w:sz w:val="18"/>
      <w:szCs w:val="18"/>
    </w:rPr>
  </w:style>
  <w:style w:type="paragraph" w:styleId="a5">
    <w:name w:val="footer"/>
    <w:basedOn w:val="a"/>
    <w:link w:val="Char1"/>
    <w:uiPriority w:val="99"/>
    <w:semiHidden/>
    <w:rsid w:val="00811384"/>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11384"/>
    <w:rPr>
      <w:rFonts w:ascii="Times New Roman" w:eastAsia="宋体" w:hAnsi="Times New Roman" w:cs="Times New Roman"/>
      <w:sz w:val="18"/>
      <w:szCs w:val="18"/>
    </w:rPr>
  </w:style>
  <w:style w:type="character" w:styleId="a6">
    <w:name w:val="Emphasis"/>
    <w:basedOn w:val="a0"/>
    <w:uiPriority w:val="99"/>
    <w:qFormat/>
    <w:rsid w:val="00811384"/>
    <w:rPr>
      <w:rFonts w:cs="Times New Roman"/>
      <w:i/>
      <w:iCs/>
    </w:rPr>
  </w:style>
  <w:style w:type="paragraph" w:styleId="a7">
    <w:name w:val="Balloon Text"/>
    <w:basedOn w:val="a"/>
    <w:link w:val="Char2"/>
    <w:uiPriority w:val="99"/>
    <w:semiHidden/>
    <w:unhideWhenUsed/>
    <w:rsid w:val="00BD3B38"/>
    <w:rPr>
      <w:sz w:val="18"/>
      <w:szCs w:val="18"/>
    </w:rPr>
  </w:style>
  <w:style w:type="character" w:customStyle="1" w:styleId="Char2">
    <w:name w:val="批注框文本 Char"/>
    <w:basedOn w:val="a0"/>
    <w:link w:val="a7"/>
    <w:uiPriority w:val="99"/>
    <w:semiHidden/>
    <w:rsid w:val="00BD3B38"/>
    <w:rPr>
      <w:rFonts w:ascii="Times New Roman" w:hAnsi="Times New Roman"/>
      <w:sz w:val="18"/>
      <w:szCs w:val="18"/>
    </w:rPr>
  </w:style>
  <w:style w:type="paragraph" w:styleId="a8">
    <w:name w:val="Normal (Web)"/>
    <w:basedOn w:val="a"/>
    <w:uiPriority w:val="99"/>
    <w:unhideWhenUsed/>
    <w:rsid w:val="00F17081"/>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E50B71"/>
    <w:rPr>
      <w:rFonts w:asciiTheme="majorHAnsi" w:eastAsiaTheme="majorEastAsia" w:hAnsiTheme="majorHAnsi" w:cstheme="majorBidi"/>
      <w:b/>
      <w:bCs/>
      <w:sz w:val="32"/>
      <w:szCs w:val="32"/>
    </w:rPr>
  </w:style>
  <w:style w:type="character" w:styleId="a9">
    <w:name w:val="Hyperlink"/>
    <w:basedOn w:val="a0"/>
    <w:uiPriority w:val="99"/>
    <w:semiHidden/>
    <w:unhideWhenUsed/>
    <w:rsid w:val="00E50B71"/>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5598">
      <w:bodyDiv w:val="1"/>
      <w:marLeft w:val="0"/>
      <w:marRight w:val="0"/>
      <w:marTop w:val="0"/>
      <w:marBottom w:val="0"/>
      <w:divBdr>
        <w:top w:val="none" w:sz="0" w:space="0" w:color="auto"/>
        <w:left w:val="none" w:sz="0" w:space="0" w:color="auto"/>
        <w:bottom w:val="none" w:sz="0" w:space="0" w:color="auto"/>
        <w:right w:val="none" w:sz="0" w:space="0" w:color="auto"/>
      </w:divBdr>
      <w:divsChild>
        <w:div w:id="1189639046">
          <w:marLeft w:val="0"/>
          <w:marRight w:val="0"/>
          <w:marTop w:val="0"/>
          <w:marBottom w:val="0"/>
          <w:divBdr>
            <w:top w:val="none" w:sz="0" w:space="0" w:color="auto"/>
            <w:left w:val="none" w:sz="0" w:space="0" w:color="auto"/>
            <w:bottom w:val="none" w:sz="0" w:space="0" w:color="auto"/>
            <w:right w:val="none" w:sz="0" w:space="0" w:color="auto"/>
          </w:divBdr>
          <w:divsChild>
            <w:div w:id="819927264">
              <w:marLeft w:val="0"/>
              <w:marRight w:val="0"/>
              <w:marTop w:val="0"/>
              <w:marBottom w:val="0"/>
              <w:divBdr>
                <w:top w:val="none" w:sz="0" w:space="0" w:color="auto"/>
                <w:left w:val="none" w:sz="0" w:space="0" w:color="auto"/>
                <w:bottom w:val="none" w:sz="0" w:space="0" w:color="auto"/>
                <w:right w:val="none" w:sz="0" w:space="0" w:color="auto"/>
              </w:divBdr>
              <w:divsChild>
                <w:div w:id="17403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456">
      <w:bodyDiv w:val="1"/>
      <w:marLeft w:val="0"/>
      <w:marRight w:val="0"/>
      <w:marTop w:val="0"/>
      <w:marBottom w:val="0"/>
      <w:divBdr>
        <w:top w:val="none" w:sz="0" w:space="0" w:color="auto"/>
        <w:left w:val="none" w:sz="0" w:space="0" w:color="auto"/>
        <w:bottom w:val="none" w:sz="0" w:space="0" w:color="auto"/>
        <w:right w:val="none" w:sz="0" w:space="0" w:color="auto"/>
      </w:divBdr>
      <w:divsChild>
        <w:div w:id="548959581">
          <w:marLeft w:val="0"/>
          <w:marRight w:val="0"/>
          <w:marTop w:val="0"/>
          <w:marBottom w:val="0"/>
          <w:divBdr>
            <w:top w:val="none" w:sz="0" w:space="0" w:color="auto"/>
            <w:left w:val="none" w:sz="0" w:space="0" w:color="auto"/>
            <w:bottom w:val="none" w:sz="0" w:space="0" w:color="auto"/>
            <w:right w:val="none" w:sz="0" w:space="0" w:color="auto"/>
          </w:divBdr>
          <w:divsChild>
            <w:div w:id="2143187626">
              <w:marLeft w:val="0"/>
              <w:marRight w:val="0"/>
              <w:marTop w:val="0"/>
              <w:marBottom w:val="0"/>
              <w:divBdr>
                <w:top w:val="none" w:sz="0" w:space="0" w:color="auto"/>
                <w:left w:val="none" w:sz="0" w:space="0" w:color="auto"/>
                <w:bottom w:val="none" w:sz="0" w:space="0" w:color="auto"/>
                <w:right w:val="none" w:sz="0" w:space="0" w:color="auto"/>
              </w:divBdr>
              <w:divsChild>
                <w:div w:id="1349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3464">
      <w:marLeft w:val="0"/>
      <w:marRight w:val="0"/>
      <w:marTop w:val="0"/>
      <w:marBottom w:val="0"/>
      <w:divBdr>
        <w:top w:val="none" w:sz="0" w:space="0" w:color="auto"/>
        <w:left w:val="none" w:sz="0" w:space="0" w:color="auto"/>
        <w:bottom w:val="none" w:sz="0" w:space="0" w:color="auto"/>
        <w:right w:val="none" w:sz="0" w:space="0" w:color="auto"/>
      </w:divBdr>
      <w:divsChild>
        <w:div w:id="262033463">
          <w:marLeft w:val="0"/>
          <w:marRight w:val="0"/>
          <w:marTop w:val="0"/>
          <w:marBottom w:val="0"/>
          <w:divBdr>
            <w:top w:val="none" w:sz="0" w:space="0" w:color="auto"/>
            <w:left w:val="none" w:sz="0" w:space="0" w:color="auto"/>
            <w:bottom w:val="none" w:sz="0" w:space="0" w:color="auto"/>
            <w:right w:val="none" w:sz="0" w:space="0" w:color="auto"/>
          </w:divBdr>
        </w:div>
      </w:divsChild>
    </w:div>
    <w:div w:id="20646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7497-0E7D-4D68-8AE8-2898702F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䗀հ</cp:lastModifiedBy>
  <cp:revision>77</cp:revision>
  <dcterms:created xsi:type="dcterms:W3CDTF">2018-06-15T10:06:00Z</dcterms:created>
  <dcterms:modified xsi:type="dcterms:W3CDTF">2025-01-06T02:16:00Z</dcterms:modified>
</cp:coreProperties>
</file>