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027D" w:rsidRDefault="000A67AB" w:rsidP="009F65C1">
      <w:pPr>
        <w:jc w:val="center"/>
        <w:rPr>
          <w:b/>
          <w:sz w:val="44"/>
          <w:szCs w:val="44"/>
        </w:rPr>
      </w:pPr>
      <w:r>
        <w:rPr>
          <w:rFonts w:hint="eastAsia"/>
          <w:b/>
          <w:sz w:val="44"/>
          <w:szCs w:val="44"/>
        </w:rPr>
        <w:t>句容参保</w:t>
      </w:r>
      <w:r w:rsidR="000933AF" w:rsidRPr="00F12AD7">
        <w:rPr>
          <w:rFonts w:hint="eastAsia"/>
          <w:b/>
          <w:sz w:val="44"/>
          <w:szCs w:val="44"/>
        </w:rPr>
        <w:t>人员就诊指南</w:t>
      </w:r>
    </w:p>
    <w:p w:rsidR="00F12AD7" w:rsidRPr="00F12AD7" w:rsidRDefault="00F12AD7" w:rsidP="009F65C1">
      <w:pPr>
        <w:jc w:val="center"/>
        <w:rPr>
          <w:b/>
          <w:sz w:val="44"/>
          <w:szCs w:val="44"/>
        </w:rPr>
      </w:pPr>
    </w:p>
    <w:p w:rsidR="000933AF" w:rsidRPr="00F12AD7" w:rsidRDefault="000933AF" w:rsidP="00F12AD7">
      <w:pPr>
        <w:ind w:firstLineChars="200" w:firstLine="640"/>
        <w:rPr>
          <w:rFonts w:ascii="仿宋_GB2312" w:eastAsia="仿宋_GB2312"/>
          <w:sz w:val="32"/>
          <w:szCs w:val="32"/>
        </w:rPr>
      </w:pPr>
      <w:r w:rsidRPr="00F12AD7">
        <w:rPr>
          <w:rFonts w:ascii="仿宋_GB2312" w:eastAsia="仿宋_GB2312" w:hint="eastAsia"/>
          <w:sz w:val="32"/>
          <w:szCs w:val="32"/>
        </w:rPr>
        <w:t>2019年5月27日起，我院开通了句容医保专线。</w:t>
      </w:r>
      <w:r w:rsidR="00F12AD7">
        <w:rPr>
          <w:rFonts w:ascii="仿宋_GB2312" w:eastAsia="仿宋_GB2312" w:hint="eastAsia"/>
          <w:sz w:val="32"/>
          <w:szCs w:val="32"/>
        </w:rPr>
        <w:t>句容市参保人员（职工医保、居民医保）在我院门急诊、入出院处均可</w:t>
      </w:r>
      <w:r w:rsidRPr="00F12AD7">
        <w:rPr>
          <w:rFonts w:ascii="仿宋_GB2312" w:eastAsia="仿宋_GB2312" w:hint="eastAsia"/>
          <w:sz w:val="32"/>
          <w:szCs w:val="32"/>
        </w:rPr>
        <w:t>直接刷卡结算（无需办理转诊手续）。</w:t>
      </w:r>
      <w:r w:rsidR="00FB06B1" w:rsidRPr="00F12AD7">
        <w:rPr>
          <w:rFonts w:ascii="仿宋_GB2312" w:eastAsia="仿宋_GB2312" w:hint="eastAsia"/>
          <w:sz w:val="32"/>
          <w:szCs w:val="32"/>
        </w:rPr>
        <w:t>（</w:t>
      </w:r>
      <w:r w:rsidR="00FB06B1" w:rsidRPr="00F12AD7">
        <w:rPr>
          <w:rFonts w:ascii="仿宋_GB2312" w:eastAsia="仿宋_GB2312" w:hint="eastAsia"/>
          <w:b/>
          <w:sz w:val="32"/>
          <w:szCs w:val="32"/>
        </w:rPr>
        <w:t>注：眼科医院除外）</w:t>
      </w:r>
    </w:p>
    <w:p w:rsidR="00FB06B1" w:rsidRPr="00F12AD7" w:rsidRDefault="00FB06B1" w:rsidP="00F12AD7">
      <w:pPr>
        <w:ind w:firstLineChars="200" w:firstLine="643"/>
        <w:rPr>
          <w:rFonts w:ascii="仿宋_GB2312" w:eastAsia="仿宋_GB2312"/>
          <w:b/>
          <w:sz w:val="32"/>
          <w:szCs w:val="32"/>
        </w:rPr>
      </w:pPr>
      <w:r w:rsidRPr="00F12AD7">
        <w:rPr>
          <w:rFonts w:ascii="仿宋_GB2312" w:eastAsia="仿宋_GB2312" w:hint="eastAsia"/>
          <w:b/>
          <w:sz w:val="32"/>
          <w:szCs w:val="32"/>
        </w:rPr>
        <w:t>一、刷卡地点</w:t>
      </w:r>
    </w:p>
    <w:p w:rsidR="00FB06B1" w:rsidRPr="00F12AD7" w:rsidRDefault="009F65C1" w:rsidP="00F12AD7">
      <w:pPr>
        <w:ind w:firstLineChars="200" w:firstLine="643"/>
        <w:rPr>
          <w:rFonts w:ascii="仿宋_GB2312" w:eastAsia="仿宋_GB2312"/>
          <w:sz w:val="32"/>
          <w:szCs w:val="32"/>
        </w:rPr>
      </w:pPr>
      <w:r w:rsidRPr="00F12AD7">
        <w:rPr>
          <w:rFonts w:ascii="仿宋_GB2312" w:eastAsia="仿宋_GB2312" w:hint="eastAsia"/>
          <w:b/>
          <w:sz w:val="32"/>
          <w:szCs w:val="32"/>
        </w:rPr>
        <w:t>门诊：</w:t>
      </w:r>
      <w:r w:rsidRPr="00F12AD7">
        <w:rPr>
          <w:rFonts w:ascii="仿宋_GB2312" w:eastAsia="仿宋_GB2312" w:hint="eastAsia"/>
          <w:sz w:val="32"/>
          <w:szCs w:val="32"/>
        </w:rPr>
        <w:t>A楼2楼挂号收费1号窗口、3楼挂号收费7号窗口和急诊挂号收费窗口；</w:t>
      </w:r>
      <w:r w:rsidR="00FB06B1" w:rsidRPr="00F12AD7">
        <w:rPr>
          <w:rFonts w:ascii="仿宋_GB2312" w:eastAsia="仿宋_GB2312" w:hint="eastAsia"/>
          <w:sz w:val="32"/>
          <w:szCs w:val="32"/>
        </w:rPr>
        <w:t>（</w:t>
      </w:r>
      <w:r w:rsidR="00FB06B1" w:rsidRPr="00F12AD7">
        <w:rPr>
          <w:rFonts w:ascii="仿宋_GB2312" w:eastAsia="仿宋_GB2312" w:hint="eastAsia"/>
          <w:b/>
          <w:sz w:val="32"/>
          <w:szCs w:val="32"/>
        </w:rPr>
        <w:t>注：自助机暂不可用</w:t>
      </w:r>
      <w:r w:rsidR="00FB06B1" w:rsidRPr="00F12AD7">
        <w:rPr>
          <w:rFonts w:ascii="仿宋_GB2312" w:eastAsia="仿宋_GB2312" w:hint="eastAsia"/>
          <w:sz w:val="32"/>
          <w:szCs w:val="32"/>
        </w:rPr>
        <w:t>）</w:t>
      </w:r>
    </w:p>
    <w:p w:rsidR="00FB06B1" w:rsidRPr="00F12AD7" w:rsidRDefault="009F65C1" w:rsidP="00F12AD7">
      <w:pPr>
        <w:ind w:firstLineChars="200" w:firstLine="643"/>
        <w:rPr>
          <w:rFonts w:ascii="仿宋_GB2312" w:eastAsia="仿宋_GB2312"/>
          <w:sz w:val="32"/>
          <w:szCs w:val="32"/>
        </w:rPr>
      </w:pPr>
      <w:r w:rsidRPr="00F12AD7">
        <w:rPr>
          <w:rFonts w:ascii="仿宋_GB2312" w:eastAsia="仿宋_GB2312" w:hint="eastAsia"/>
          <w:b/>
          <w:sz w:val="32"/>
          <w:szCs w:val="32"/>
        </w:rPr>
        <w:t>住院：</w:t>
      </w:r>
      <w:r w:rsidRPr="00F12AD7">
        <w:rPr>
          <w:rFonts w:ascii="仿宋_GB2312" w:eastAsia="仿宋_GB2312" w:hint="eastAsia"/>
          <w:sz w:val="32"/>
          <w:szCs w:val="32"/>
        </w:rPr>
        <w:t>B楼一楼出入院窗口。</w:t>
      </w:r>
    </w:p>
    <w:p w:rsidR="00115264" w:rsidRPr="00F12AD7" w:rsidRDefault="00F12AD7" w:rsidP="00F12AD7">
      <w:pPr>
        <w:ind w:firstLineChars="200" w:firstLine="643"/>
        <w:rPr>
          <w:rFonts w:ascii="仿宋_GB2312" w:eastAsia="仿宋_GB2312"/>
          <w:b/>
          <w:sz w:val="32"/>
          <w:szCs w:val="32"/>
        </w:rPr>
      </w:pPr>
      <w:r>
        <w:rPr>
          <w:rFonts w:ascii="仿宋_GB2312" w:eastAsia="仿宋_GB2312" w:hint="eastAsia"/>
          <w:b/>
          <w:sz w:val="32"/>
          <w:szCs w:val="32"/>
        </w:rPr>
        <w:t>二、</w:t>
      </w:r>
      <w:r w:rsidR="00FB06B1" w:rsidRPr="00F12AD7">
        <w:rPr>
          <w:rFonts w:ascii="仿宋_GB2312" w:eastAsia="仿宋_GB2312" w:hint="eastAsia"/>
          <w:b/>
          <w:sz w:val="32"/>
          <w:szCs w:val="32"/>
        </w:rPr>
        <w:t>报销政策</w:t>
      </w:r>
    </w:p>
    <w:p w:rsidR="00115264" w:rsidRPr="00F12AD7" w:rsidRDefault="00FB06B1" w:rsidP="00F12AD7">
      <w:pPr>
        <w:ind w:firstLineChars="200" w:firstLine="643"/>
        <w:rPr>
          <w:rFonts w:ascii="仿宋_GB2312" w:eastAsia="仿宋_GB2312"/>
          <w:sz w:val="32"/>
          <w:szCs w:val="32"/>
        </w:rPr>
      </w:pPr>
      <w:r w:rsidRPr="00F12AD7">
        <w:rPr>
          <w:rFonts w:ascii="仿宋_GB2312" w:eastAsia="仿宋_GB2312" w:hint="eastAsia"/>
          <w:b/>
          <w:sz w:val="32"/>
          <w:szCs w:val="32"/>
        </w:rPr>
        <w:t>1、句容职工医保：</w:t>
      </w:r>
      <w:r w:rsidR="00EB728C" w:rsidRPr="00F12AD7">
        <w:rPr>
          <w:rFonts w:ascii="仿宋_GB2312" w:eastAsia="仿宋_GB2312" w:hint="eastAsia"/>
          <w:sz w:val="32"/>
          <w:szCs w:val="32"/>
        </w:rPr>
        <w:t>从6月1日开始</w:t>
      </w:r>
      <w:r w:rsidR="00CF5C7E" w:rsidRPr="00F12AD7">
        <w:rPr>
          <w:rFonts w:ascii="仿宋_GB2312" w:eastAsia="仿宋_GB2312" w:hint="eastAsia"/>
          <w:sz w:val="32"/>
          <w:szCs w:val="32"/>
        </w:rPr>
        <w:t>持卡在我院直接结算</w:t>
      </w:r>
      <w:r w:rsidR="00EB728C" w:rsidRPr="00F12AD7">
        <w:rPr>
          <w:rFonts w:ascii="仿宋_GB2312" w:eastAsia="仿宋_GB2312" w:hint="eastAsia"/>
          <w:sz w:val="32"/>
          <w:szCs w:val="32"/>
        </w:rPr>
        <w:t>的</w:t>
      </w:r>
      <w:r w:rsidR="00CF5C7E" w:rsidRPr="00F12AD7">
        <w:rPr>
          <w:rFonts w:ascii="仿宋_GB2312" w:eastAsia="仿宋_GB2312" w:hint="eastAsia"/>
          <w:sz w:val="32"/>
          <w:szCs w:val="32"/>
        </w:rPr>
        <w:t>，报销比例</w:t>
      </w:r>
      <w:r w:rsidR="0013499B" w:rsidRPr="00F12AD7">
        <w:rPr>
          <w:rFonts w:ascii="仿宋_GB2312" w:eastAsia="仿宋_GB2312" w:hint="eastAsia"/>
          <w:sz w:val="32"/>
          <w:szCs w:val="32"/>
        </w:rPr>
        <w:t>同</w:t>
      </w:r>
      <w:r w:rsidRPr="00F12AD7">
        <w:rPr>
          <w:rFonts w:ascii="仿宋_GB2312" w:eastAsia="仿宋_GB2312" w:hint="eastAsia"/>
          <w:sz w:val="32"/>
          <w:szCs w:val="32"/>
        </w:rPr>
        <w:t>当</w:t>
      </w:r>
      <w:r w:rsidR="00EB728C" w:rsidRPr="00F12AD7">
        <w:rPr>
          <w:rFonts w:ascii="仿宋_GB2312" w:eastAsia="仿宋_GB2312" w:hint="eastAsia"/>
          <w:sz w:val="32"/>
          <w:szCs w:val="32"/>
        </w:rPr>
        <w:t>地报销政策</w:t>
      </w:r>
      <w:r w:rsidR="00F12AD7">
        <w:rPr>
          <w:rFonts w:ascii="仿宋_GB2312" w:eastAsia="仿宋_GB2312" w:hint="eastAsia"/>
          <w:sz w:val="32"/>
          <w:szCs w:val="32"/>
        </w:rPr>
        <w:t>，详见下表</w:t>
      </w:r>
      <w:r w:rsidRPr="00F12AD7">
        <w:rPr>
          <w:rFonts w:ascii="仿宋_GB2312" w:eastAsia="仿宋_GB2312" w:hint="eastAsia"/>
          <w:sz w:val="32"/>
          <w:szCs w:val="32"/>
        </w:rPr>
        <w:t>。</w:t>
      </w:r>
    </w:p>
    <w:tbl>
      <w:tblPr>
        <w:tblW w:w="9842" w:type="dxa"/>
        <w:jc w:val="center"/>
        <w:tblInd w:w="-566" w:type="dxa"/>
        <w:tblLook w:val="04A0"/>
      </w:tblPr>
      <w:tblGrid>
        <w:gridCol w:w="1477"/>
        <w:gridCol w:w="2695"/>
        <w:gridCol w:w="2266"/>
        <w:gridCol w:w="1218"/>
        <w:gridCol w:w="2186"/>
      </w:tblGrid>
      <w:tr w:rsidR="00B30044" w:rsidRPr="00F12AD7" w:rsidTr="00F12AD7">
        <w:trPr>
          <w:trHeight w:val="435"/>
          <w:jc w:val="center"/>
        </w:trPr>
        <w:tc>
          <w:tcPr>
            <w:tcW w:w="147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30044" w:rsidRPr="00F12AD7" w:rsidRDefault="00B30044" w:rsidP="00B30044">
            <w:pPr>
              <w:widowControl/>
              <w:jc w:val="center"/>
              <w:rPr>
                <w:rFonts w:ascii="仿宋_GB2312" w:eastAsia="仿宋_GB2312" w:hAnsi="宋体" w:cs="宋体"/>
                <w:b/>
                <w:color w:val="000000"/>
                <w:kern w:val="0"/>
                <w:sz w:val="28"/>
                <w:szCs w:val="28"/>
              </w:rPr>
            </w:pPr>
            <w:r w:rsidRPr="00F12AD7">
              <w:rPr>
                <w:rFonts w:ascii="仿宋_GB2312" w:eastAsia="仿宋_GB2312" w:hAnsi="宋体" w:cs="宋体" w:hint="eastAsia"/>
                <w:b/>
                <w:color w:val="000000"/>
                <w:kern w:val="0"/>
                <w:sz w:val="28"/>
                <w:szCs w:val="28"/>
              </w:rPr>
              <w:t>项目</w:t>
            </w:r>
          </w:p>
        </w:tc>
        <w:tc>
          <w:tcPr>
            <w:tcW w:w="4961" w:type="dxa"/>
            <w:gridSpan w:val="2"/>
            <w:tcBorders>
              <w:top w:val="single" w:sz="4" w:space="0" w:color="auto"/>
              <w:left w:val="nil"/>
              <w:bottom w:val="single" w:sz="4" w:space="0" w:color="auto"/>
              <w:right w:val="single" w:sz="4" w:space="0" w:color="auto"/>
            </w:tcBorders>
            <w:shd w:val="clear" w:color="auto" w:fill="auto"/>
            <w:noWrap/>
            <w:vAlign w:val="center"/>
            <w:hideMark/>
          </w:tcPr>
          <w:p w:rsidR="00B30044" w:rsidRPr="00F12AD7" w:rsidRDefault="00B30044" w:rsidP="00B30044">
            <w:pPr>
              <w:widowControl/>
              <w:jc w:val="center"/>
              <w:rPr>
                <w:rFonts w:ascii="仿宋_GB2312" w:eastAsia="仿宋_GB2312" w:hAnsi="宋体" w:cs="宋体"/>
                <w:b/>
                <w:bCs/>
                <w:color w:val="000000"/>
                <w:kern w:val="0"/>
                <w:sz w:val="28"/>
                <w:szCs w:val="28"/>
              </w:rPr>
            </w:pPr>
            <w:r w:rsidRPr="00F12AD7">
              <w:rPr>
                <w:rFonts w:ascii="仿宋_GB2312" w:eastAsia="仿宋_GB2312" w:hAnsi="宋体" w:cs="宋体" w:hint="eastAsia"/>
                <w:b/>
                <w:bCs/>
                <w:color w:val="000000"/>
                <w:kern w:val="0"/>
                <w:sz w:val="28"/>
                <w:szCs w:val="28"/>
              </w:rPr>
              <w:t>在职职工</w:t>
            </w:r>
          </w:p>
        </w:tc>
        <w:tc>
          <w:tcPr>
            <w:tcW w:w="3404" w:type="dxa"/>
            <w:gridSpan w:val="2"/>
            <w:tcBorders>
              <w:top w:val="single" w:sz="4" w:space="0" w:color="auto"/>
              <w:left w:val="nil"/>
              <w:bottom w:val="single" w:sz="4" w:space="0" w:color="auto"/>
              <w:right w:val="single" w:sz="4" w:space="0" w:color="auto"/>
            </w:tcBorders>
            <w:shd w:val="clear" w:color="auto" w:fill="auto"/>
            <w:noWrap/>
            <w:vAlign w:val="center"/>
            <w:hideMark/>
          </w:tcPr>
          <w:p w:rsidR="00B30044" w:rsidRPr="00F12AD7" w:rsidRDefault="00B30044" w:rsidP="00B30044">
            <w:pPr>
              <w:widowControl/>
              <w:jc w:val="center"/>
              <w:rPr>
                <w:rFonts w:ascii="仿宋_GB2312" w:eastAsia="仿宋_GB2312" w:hAnsi="宋体" w:cs="宋体"/>
                <w:b/>
                <w:bCs/>
                <w:color w:val="000000"/>
                <w:kern w:val="0"/>
                <w:sz w:val="28"/>
                <w:szCs w:val="28"/>
              </w:rPr>
            </w:pPr>
            <w:r w:rsidRPr="00F12AD7">
              <w:rPr>
                <w:rFonts w:ascii="仿宋_GB2312" w:eastAsia="仿宋_GB2312" w:hAnsi="宋体" w:cs="宋体" w:hint="eastAsia"/>
                <w:b/>
                <w:bCs/>
                <w:color w:val="000000"/>
                <w:kern w:val="0"/>
                <w:sz w:val="28"/>
                <w:szCs w:val="28"/>
              </w:rPr>
              <w:t>退休职工</w:t>
            </w:r>
          </w:p>
        </w:tc>
      </w:tr>
      <w:tr w:rsidR="00B30044" w:rsidRPr="00F12AD7" w:rsidTr="00F12AD7">
        <w:trPr>
          <w:trHeight w:val="454"/>
          <w:jc w:val="center"/>
        </w:trPr>
        <w:tc>
          <w:tcPr>
            <w:tcW w:w="1477" w:type="dxa"/>
            <w:vMerge/>
            <w:tcBorders>
              <w:top w:val="single" w:sz="4" w:space="0" w:color="auto"/>
              <w:left w:val="single" w:sz="4" w:space="0" w:color="auto"/>
              <w:bottom w:val="single" w:sz="4" w:space="0" w:color="auto"/>
              <w:right w:val="single" w:sz="4" w:space="0" w:color="auto"/>
            </w:tcBorders>
            <w:vAlign w:val="center"/>
            <w:hideMark/>
          </w:tcPr>
          <w:p w:rsidR="00B30044" w:rsidRPr="00F12AD7" w:rsidRDefault="00B30044" w:rsidP="00B30044">
            <w:pPr>
              <w:widowControl/>
              <w:jc w:val="left"/>
              <w:rPr>
                <w:rFonts w:ascii="仿宋_GB2312" w:eastAsia="仿宋_GB2312" w:hAnsi="宋体" w:cs="宋体"/>
                <w:b/>
                <w:color w:val="000000"/>
                <w:kern w:val="0"/>
                <w:sz w:val="28"/>
                <w:szCs w:val="28"/>
              </w:rPr>
            </w:pPr>
          </w:p>
        </w:tc>
        <w:tc>
          <w:tcPr>
            <w:tcW w:w="2695" w:type="dxa"/>
            <w:tcBorders>
              <w:top w:val="nil"/>
              <w:left w:val="nil"/>
              <w:bottom w:val="single" w:sz="4" w:space="0" w:color="auto"/>
              <w:right w:val="single" w:sz="4" w:space="0" w:color="auto"/>
            </w:tcBorders>
            <w:shd w:val="clear" w:color="auto" w:fill="auto"/>
            <w:noWrap/>
            <w:vAlign w:val="center"/>
            <w:hideMark/>
          </w:tcPr>
          <w:p w:rsidR="00B30044" w:rsidRPr="00F12AD7" w:rsidRDefault="00B30044" w:rsidP="00B30044">
            <w:pPr>
              <w:widowControl/>
              <w:jc w:val="center"/>
              <w:rPr>
                <w:rFonts w:ascii="仿宋_GB2312" w:eastAsia="仿宋_GB2312" w:hAnsi="宋体" w:cs="宋体"/>
                <w:b/>
                <w:bCs/>
                <w:color w:val="000000"/>
                <w:kern w:val="0"/>
                <w:sz w:val="28"/>
                <w:szCs w:val="28"/>
              </w:rPr>
            </w:pPr>
            <w:r w:rsidRPr="00F12AD7">
              <w:rPr>
                <w:rFonts w:ascii="仿宋_GB2312" w:eastAsia="仿宋_GB2312" w:hAnsi="宋体" w:cs="宋体" w:hint="eastAsia"/>
                <w:b/>
                <w:bCs/>
                <w:color w:val="000000"/>
                <w:kern w:val="0"/>
                <w:sz w:val="28"/>
                <w:szCs w:val="28"/>
              </w:rPr>
              <w:t>门诊</w:t>
            </w:r>
          </w:p>
        </w:tc>
        <w:tc>
          <w:tcPr>
            <w:tcW w:w="2266" w:type="dxa"/>
            <w:tcBorders>
              <w:top w:val="nil"/>
              <w:left w:val="nil"/>
              <w:bottom w:val="single" w:sz="4" w:space="0" w:color="auto"/>
              <w:right w:val="single" w:sz="4" w:space="0" w:color="auto"/>
            </w:tcBorders>
            <w:shd w:val="clear" w:color="auto" w:fill="auto"/>
            <w:noWrap/>
            <w:vAlign w:val="center"/>
            <w:hideMark/>
          </w:tcPr>
          <w:p w:rsidR="00B30044" w:rsidRPr="00F12AD7" w:rsidRDefault="00B30044" w:rsidP="00B30044">
            <w:pPr>
              <w:widowControl/>
              <w:jc w:val="center"/>
              <w:rPr>
                <w:rFonts w:ascii="仿宋_GB2312" w:eastAsia="仿宋_GB2312" w:hAnsi="宋体" w:cs="宋体"/>
                <w:b/>
                <w:bCs/>
                <w:color w:val="000000"/>
                <w:kern w:val="0"/>
                <w:sz w:val="28"/>
                <w:szCs w:val="28"/>
              </w:rPr>
            </w:pPr>
            <w:r w:rsidRPr="00F12AD7">
              <w:rPr>
                <w:rFonts w:ascii="仿宋_GB2312" w:eastAsia="仿宋_GB2312" w:hAnsi="宋体" w:cs="宋体" w:hint="eastAsia"/>
                <w:b/>
                <w:bCs/>
                <w:color w:val="000000"/>
                <w:kern w:val="0"/>
                <w:sz w:val="28"/>
                <w:szCs w:val="28"/>
              </w:rPr>
              <w:t>住院</w:t>
            </w:r>
          </w:p>
        </w:tc>
        <w:tc>
          <w:tcPr>
            <w:tcW w:w="1218" w:type="dxa"/>
            <w:tcBorders>
              <w:top w:val="nil"/>
              <w:left w:val="nil"/>
              <w:bottom w:val="single" w:sz="4" w:space="0" w:color="auto"/>
              <w:right w:val="single" w:sz="4" w:space="0" w:color="auto"/>
            </w:tcBorders>
            <w:shd w:val="clear" w:color="auto" w:fill="auto"/>
            <w:noWrap/>
            <w:vAlign w:val="center"/>
            <w:hideMark/>
          </w:tcPr>
          <w:p w:rsidR="00B30044" w:rsidRPr="00F12AD7" w:rsidRDefault="00B30044" w:rsidP="00B30044">
            <w:pPr>
              <w:widowControl/>
              <w:jc w:val="center"/>
              <w:rPr>
                <w:rFonts w:ascii="仿宋_GB2312" w:eastAsia="仿宋_GB2312" w:hAnsi="宋体" w:cs="宋体"/>
                <w:b/>
                <w:bCs/>
                <w:color w:val="000000"/>
                <w:kern w:val="0"/>
                <w:sz w:val="28"/>
                <w:szCs w:val="28"/>
              </w:rPr>
            </w:pPr>
            <w:r w:rsidRPr="00F12AD7">
              <w:rPr>
                <w:rFonts w:ascii="仿宋_GB2312" w:eastAsia="仿宋_GB2312" w:hAnsi="宋体" w:cs="宋体" w:hint="eastAsia"/>
                <w:b/>
                <w:bCs/>
                <w:color w:val="000000"/>
                <w:kern w:val="0"/>
                <w:sz w:val="28"/>
                <w:szCs w:val="28"/>
              </w:rPr>
              <w:t>门诊</w:t>
            </w:r>
          </w:p>
        </w:tc>
        <w:tc>
          <w:tcPr>
            <w:tcW w:w="2186" w:type="dxa"/>
            <w:tcBorders>
              <w:top w:val="nil"/>
              <w:left w:val="nil"/>
              <w:bottom w:val="single" w:sz="4" w:space="0" w:color="auto"/>
              <w:right w:val="single" w:sz="4" w:space="0" w:color="auto"/>
            </w:tcBorders>
            <w:shd w:val="clear" w:color="auto" w:fill="auto"/>
            <w:noWrap/>
            <w:vAlign w:val="center"/>
            <w:hideMark/>
          </w:tcPr>
          <w:p w:rsidR="00B30044" w:rsidRPr="00F12AD7" w:rsidRDefault="00B30044" w:rsidP="00B30044">
            <w:pPr>
              <w:widowControl/>
              <w:jc w:val="center"/>
              <w:rPr>
                <w:rFonts w:ascii="仿宋_GB2312" w:eastAsia="仿宋_GB2312" w:hAnsi="宋体" w:cs="宋体"/>
                <w:b/>
                <w:bCs/>
                <w:color w:val="000000"/>
                <w:kern w:val="0"/>
                <w:sz w:val="28"/>
                <w:szCs w:val="28"/>
              </w:rPr>
            </w:pPr>
            <w:r w:rsidRPr="00F12AD7">
              <w:rPr>
                <w:rFonts w:ascii="仿宋_GB2312" w:eastAsia="仿宋_GB2312" w:hAnsi="宋体" w:cs="宋体" w:hint="eastAsia"/>
                <w:b/>
                <w:bCs/>
                <w:color w:val="000000"/>
                <w:kern w:val="0"/>
                <w:sz w:val="28"/>
                <w:szCs w:val="28"/>
              </w:rPr>
              <w:t>住院</w:t>
            </w:r>
          </w:p>
        </w:tc>
      </w:tr>
      <w:tr w:rsidR="00B30044" w:rsidRPr="00F12AD7" w:rsidTr="00F12AD7">
        <w:trPr>
          <w:trHeight w:val="885"/>
          <w:jc w:val="center"/>
        </w:trPr>
        <w:tc>
          <w:tcPr>
            <w:tcW w:w="1477" w:type="dxa"/>
            <w:tcBorders>
              <w:top w:val="nil"/>
              <w:left w:val="single" w:sz="4" w:space="0" w:color="auto"/>
              <w:bottom w:val="single" w:sz="4" w:space="0" w:color="auto"/>
              <w:right w:val="single" w:sz="4" w:space="0" w:color="auto"/>
            </w:tcBorders>
            <w:shd w:val="clear" w:color="auto" w:fill="auto"/>
            <w:vAlign w:val="center"/>
            <w:hideMark/>
          </w:tcPr>
          <w:p w:rsidR="00B30044" w:rsidRPr="00F12AD7" w:rsidRDefault="00B30044" w:rsidP="00F12AD7">
            <w:pPr>
              <w:widowControl/>
              <w:spacing w:line="360" w:lineRule="exact"/>
              <w:jc w:val="center"/>
              <w:rPr>
                <w:rFonts w:ascii="仿宋_GB2312" w:eastAsia="仿宋_GB2312" w:hAnsi="宋体" w:cs="宋体"/>
                <w:color w:val="000000"/>
                <w:kern w:val="0"/>
                <w:sz w:val="28"/>
                <w:szCs w:val="28"/>
              </w:rPr>
            </w:pPr>
            <w:r w:rsidRPr="00F12AD7">
              <w:rPr>
                <w:rFonts w:ascii="仿宋_GB2312" w:eastAsia="仿宋_GB2312" w:hAnsi="宋体" w:cs="宋体" w:hint="eastAsia"/>
                <w:color w:val="000000"/>
                <w:kern w:val="0"/>
                <w:sz w:val="28"/>
                <w:szCs w:val="28"/>
              </w:rPr>
              <w:t>年度起付标准</w:t>
            </w:r>
          </w:p>
        </w:tc>
        <w:tc>
          <w:tcPr>
            <w:tcW w:w="2695" w:type="dxa"/>
            <w:tcBorders>
              <w:top w:val="nil"/>
              <w:left w:val="nil"/>
              <w:bottom w:val="single" w:sz="4" w:space="0" w:color="auto"/>
              <w:right w:val="single" w:sz="4" w:space="0" w:color="auto"/>
            </w:tcBorders>
            <w:shd w:val="clear" w:color="auto" w:fill="auto"/>
            <w:vAlign w:val="center"/>
            <w:hideMark/>
          </w:tcPr>
          <w:p w:rsidR="00B30044" w:rsidRPr="00F12AD7" w:rsidRDefault="00B30044" w:rsidP="00F12AD7">
            <w:pPr>
              <w:widowControl/>
              <w:spacing w:line="360" w:lineRule="exact"/>
              <w:jc w:val="center"/>
              <w:rPr>
                <w:rFonts w:ascii="仿宋_GB2312" w:eastAsia="仿宋_GB2312" w:hAnsi="宋体" w:cs="宋体"/>
                <w:color w:val="000000"/>
                <w:kern w:val="0"/>
                <w:sz w:val="28"/>
                <w:szCs w:val="28"/>
              </w:rPr>
            </w:pPr>
            <w:r w:rsidRPr="00F12AD7">
              <w:rPr>
                <w:rFonts w:ascii="仿宋_GB2312" w:eastAsia="仿宋_GB2312" w:hAnsi="宋体" w:cs="宋体" w:hint="eastAsia"/>
                <w:color w:val="000000"/>
                <w:kern w:val="0"/>
                <w:sz w:val="28"/>
                <w:szCs w:val="28"/>
              </w:rPr>
              <w:t>45岁以下1300元，45岁以上1500元</w:t>
            </w:r>
          </w:p>
        </w:tc>
        <w:tc>
          <w:tcPr>
            <w:tcW w:w="2266" w:type="dxa"/>
            <w:tcBorders>
              <w:top w:val="nil"/>
              <w:left w:val="nil"/>
              <w:bottom w:val="single" w:sz="4" w:space="0" w:color="auto"/>
              <w:right w:val="single" w:sz="4" w:space="0" w:color="auto"/>
            </w:tcBorders>
            <w:shd w:val="clear" w:color="auto" w:fill="auto"/>
            <w:noWrap/>
            <w:vAlign w:val="center"/>
            <w:hideMark/>
          </w:tcPr>
          <w:p w:rsidR="00B30044" w:rsidRPr="00F12AD7" w:rsidRDefault="00B30044" w:rsidP="00F12AD7">
            <w:pPr>
              <w:widowControl/>
              <w:spacing w:line="360" w:lineRule="exact"/>
              <w:jc w:val="center"/>
              <w:rPr>
                <w:rFonts w:ascii="仿宋_GB2312" w:eastAsia="仿宋_GB2312" w:hAnsi="宋体" w:cs="宋体"/>
                <w:color w:val="000000"/>
                <w:kern w:val="0"/>
                <w:sz w:val="28"/>
                <w:szCs w:val="28"/>
              </w:rPr>
            </w:pPr>
            <w:r w:rsidRPr="00F12AD7">
              <w:rPr>
                <w:rFonts w:ascii="仿宋_GB2312" w:eastAsia="仿宋_GB2312" w:hAnsi="宋体" w:cs="宋体" w:hint="eastAsia"/>
                <w:color w:val="000000"/>
                <w:kern w:val="0"/>
                <w:sz w:val="28"/>
                <w:szCs w:val="28"/>
              </w:rPr>
              <w:t>1000元</w:t>
            </w:r>
          </w:p>
        </w:tc>
        <w:tc>
          <w:tcPr>
            <w:tcW w:w="1218" w:type="dxa"/>
            <w:tcBorders>
              <w:top w:val="nil"/>
              <w:left w:val="nil"/>
              <w:bottom w:val="single" w:sz="4" w:space="0" w:color="auto"/>
              <w:right w:val="single" w:sz="4" w:space="0" w:color="auto"/>
            </w:tcBorders>
            <w:shd w:val="clear" w:color="auto" w:fill="auto"/>
            <w:noWrap/>
            <w:vAlign w:val="center"/>
            <w:hideMark/>
          </w:tcPr>
          <w:p w:rsidR="00B30044" w:rsidRPr="00F12AD7" w:rsidRDefault="00B30044" w:rsidP="00F12AD7">
            <w:pPr>
              <w:widowControl/>
              <w:spacing w:line="360" w:lineRule="exact"/>
              <w:jc w:val="center"/>
              <w:rPr>
                <w:rFonts w:ascii="仿宋_GB2312" w:eastAsia="仿宋_GB2312" w:hAnsi="宋体" w:cs="宋体"/>
                <w:color w:val="000000"/>
                <w:kern w:val="0"/>
                <w:sz w:val="28"/>
                <w:szCs w:val="28"/>
              </w:rPr>
            </w:pPr>
            <w:r w:rsidRPr="00F12AD7">
              <w:rPr>
                <w:rFonts w:ascii="仿宋_GB2312" w:eastAsia="仿宋_GB2312" w:hAnsi="宋体" w:cs="宋体" w:hint="eastAsia"/>
                <w:color w:val="000000"/>
                <w:kern w:val="0"/>
                <w:sz w:val="28"/>
                <w:szCs w:val="28"/>
              </w:rPr>
              <w:t>750元</w:t>
            </w:r>
          </w:p>
        </w:tc>
        <w:tc>
          <w:tcPr>
            <w:tcW w:w="2186" w:type="dxa"/>
            <w:tcBorders>
              <w:top w:val="nil"/>
              <w:left w:val="nil"/>
              <w:bottom w:val="single" w:sz="4" w:space="0" w:color="auto"/>
              <w:right w:val="single" w:sz="4" w:space="0" w:color="auto"/>
            </w:tcBorders>
            <w:shd w:val="clear" w:color="auto" w:fill="auto"/>
            <w:noWrap/>
            <w:vAlign w:val="center"/>
            <w:hideMark/>
          </w:tcPr>
          <w:p w:rsidR="00B30044" w:rsidRPr="00F12AD7" w:rsidRDefault="00B30044" w:rsidP="00F12AD7">
            <w:pPr>
              <w:widowControl/>
              <w:spacing w:line="360" w:lineRule="exact"/>
              <w:jc w:val="center"/>
              <w:rPr>
                <w:rFonts w:ascii="仿宋_GB2312" w:eastAsia="仿宋_GB2312" w:hAnsi="宋体" w:cs="宋体"/>
                <w:color w:val="000000"/>
                <w:kern w:val="0"/>
                <w:sz w:val="28"/>
                <w:szCs w:val="28"/>
              </w:rPr>
            </w:pPr>
            <w:r w:rsidRPr="00F12AD7">
              <w:rPr>
                <w:rFonts w:ascii="仿宋_GB2312" w:eastAsia="仿宋_GB2312" w:hAnsi="宋体" w:cs="宋体" w:hint="eastAsia"/>
                <w:color w:val="000000"/>
                <w:kern w:val="0"/>
                <w:sz w:val="28"/>
                <w:szCs w:val="28"/>
              </w:rPr>
              <w:t>500元</w:t>
            </w:r>
          </w:p>
        </w:tc>
      </w:tr>
      <w:tr w:rsidR="00B30044" w:rsidRPr="00F12AD7" w:rsidTr="00F12AD7">
        <w:trPr>
          <w:trHeight w:val="2295"/>
          <w:jc w:val="center"/>
        </w:trPr>
        <w:tc>
          <w:tcPr>
            <w:tcW w:w="1477" w:type="dxa"/>
            <w:tcBorders>
              <w:top w:val="nil"/>
              <w:left w:val="single" w:sz="4" w:space="0" w:color="auto"/>
              <w:bottom w:val="single" w:sz="4" w:space="0" w:color="auto"/>
              <w:right w:val="single" w:sz="4" w:space="0" w:color="auto"/>
            </w:tcBorders>
            <w:shd w:val="clear" w:color="auto" w:fill="auto"/>
            <w:noWrap/>
            <w:vAlign w:val="center"/>
            <w:hideMark/>
          </w:tcPr>
          <w:p w:rsidR="00B30044" w:rsidRPr="00F12AD7" w:rsidRDefault="00B30044" w:rsidP="00F12AD7">
            <w:pPr>
              <w:widowControl/>
              <w:spacing w:line="360" w:lineRule="exact"/>
              <w:rPr>
                <w:rFonts w:ascii="仿宋_GB2312" w:eastAsia="仿宋_GB2312" w:hAnsi="宋体" w:cs="宋体"/>
                <w:color w:val="000000"/>
                <w:kern w:val="0"/>
                <w:sz w:val="28"/>
                <w:szCs w:val="28"/>
              </w:rPr>
            </w:pPr>
            <w:r w:rsidRPr="00F12AD7">
              <w:rPr>
                <w:rFonts w:ascii="仿宋_GB2312" w:eastAsia="仿宋_GB2312" w:hAnsi="宋体" w:cs="宋体" w:hint="eastAsia"/>
                <w:color w:val="000000"/>
                <w:kern w:val="0"/>
                <w:sz w:val="28"/>
                <w:szCs w:val="28"/>
              </w:rPr>
              <w:t>统筹支付</w:t>
            </w:r>
          </w:p>
        </w:tc>
        <w:tc>
          <w:tcPr>
            <w:tcW w:w="2695" w:type="dxa"/>
            <w:tcBorders>
              <w:top w:val="nil"/>
              <w:left w:val="nil"/>
              <w:bottom w:val="single" w:sz="4" w:space="0" w:color="auto"/>
              <w:right w:val="single" w:sz="4" w:space="0" w:color="auto"/>
            </w:tcBorders>
            <w:shd w:val="clear" w:color="auto" w:fill="auto"/>
            <w:vAlign w:val="center"/>
            <w:hideMark/>
          </w:tcPr>
          <w:p w:rsidR="00B30044" w:rsidRPr="00F12AD7" w:rsidRDefault="00B30044" w:rsidP="00F12AD7">
            <w:pPr>
              <w:widowControl/>
              <w:spacing w:line="360" w:lineRule="exact"/>
              <w:ind w:firstLineChars="200" w:firstLine="560"/>
              <w:jc w:val="center"/>
              <w:rPr>
                <w:rFonts w:ascii="仿宋_GB2312" w:eastAsia="仿宋_GB2312" w:hAnsi="宋体" w:cs="宋体"/>
                <w:color w:val="000000"/>
                <w:kern w:val="0"/>
                <w:sz w:val="28"/>
                <w:szCs w:val="28"/>
              </w:rPr>
            </w:pPr>
            <w:r w:rsidRPr="00F12AD7">
              <w:rPr>
                <w:rFonts w:ascii="仿宋_GB2312" w:eastAsia="仿宋_GB2312" w:hAnsi="宋体" w:cs="宋体" w:hint="eastAsia"/>
                <w:color w:val="000000"/>
                <w:kern w:val="0"/>
                <w:sz w:val="28"/>
                <w:szCs w:val="28"/>
              </w:rPr>
              <w:t>制度内医保费用报销65%，个人支付35%。</w:t>
            </w:r>
          </w:p>
        </w:tc>
        <w:tc>
          <w:tcPr>
            <w:tcW w:w="2266" w:type="dxa"/>
            <w:tcBorders>
              <w:top w:val="nil"/>
              <w:left w:val="nil"/>
              <w:bottom w:val="single" w:sz="4" w:space="0" w:color="auto"/>
              <w:right w:val="single" w:sz="4" w:space="0" w:color="auto"/>
            </w:tcBorders>
            <w:shd w:val="clear" w:color="auto" w:fill="auto"/>
            <w:vAlign w:val="center"/>
            <w:hideMark/>
          </w:tcPr>
          <w:p w:rsidR="00B30044" w:rsidRPr="00F12AD7" w:rsidRDefault="00B30044" w:rsidP="00F12AD7">
            <w:pPr>
              <w:widowControl/>
              <w:spacing w:line="360" w:lineRule="exact"/>
              <w:jc w:val="left"/>
              <w:rPr>
                <w:rFonts w:ascii="仿宋_GB2312" w:eastAsia="仿宋_GB2312" w:hAnsi="宋体" w:cs="宋体"/>
                <w:color w:val="000000"/>
                <w:kern w:val="0"/>
                <w:sz w:val="28"/>
                <w:szCs w:val="28"/>
              </w:rPr>
            </w:pPr>
            <w:r w:rsidRPr="00F12AD7">
              <w:rPr>
                <w:rFonts w:ascii="仿宋_GB2312" w:eastAsia="仿宋_GB2312" w:hAnsi="宋体" w:cs="宋体" w:hint="eastAsia"/>
                <w:color w:val="000000"/>
                <w:kern w:val="0"/>
                <w:sz w:val="28"/>
                <w:szCs w:val="28"/>
              </w:rPr>
              <w:t>制度内医保费用报销比例：1万元以下报销75%，个人支付25%；1万-3万</w:t>
            </w:r>
            <w:r w:rsidR="007A02B1" w:rsidRPr="00F12AD7">
              <w:rPr>
                <w:rFonts w:ascii="仿宋_GB2312" w:eastAsia="仿宋_GB2312" w:hAnsi="宋体" w:cs="宋体" w:hint="eastAsia"/>
                <w:color w:val="000000"/>
                <w:kern w:val="0"/>
                <w:sz w:val="28"/>
                <w:szCs w:val="28"/>
              </w:rPr>
              <w:t>元</w:t>
            </w:r>
            <w:r w:rsidRPr="00F12AD7">
              <w:rPr>
                <w:rFonts w:ascii="仿宋_GB2312" w:eastAsia="仿宋_GB2312" w:hAnsi="宋体" w:cs="宋体" w:hint="eastAsia"/>
                <w:color w:val="000000"/>
                <w:kern w:val="0"/>
                <w:sz w:val="28"/>
                <w:szCs w:val="28"/>
              </w:rPr>
              <w:t>报销85%，个人支付15%，3万-8万</w:t>
            </w:r>
            <w:r w:rsidR="007A02B1" w:rsidRPr="00F12AD7">
              <w:rPr>
                <w:rFonts w:ascii="仿宋_GB2312" w:eastAsia="仿宋_GB2312" w:hAnsi="宋体" w:cs="宋体" w:hint="eastAsia"/>
                <w:color w:val="000000"/>
                <w:kern w:val="0"/>
                <w:sz w:val="28"/>
                <w:szCs w:val="28"/>
              </w:rPr>
              <w:t>元</w:t>
            </w:r>
            <w:r w:rsidRPr="00F12AD7">
              <w:rPr>
                <w:rFonts w:ascii="仿宋_GB2312" w:eastAsia="仿宋_GB2312" w:hAnsi="宋体" w:cs="宋体" w:hint="eastAsia"/>
                <w:color w:val="000000"/>
                <w:kern w:val="0"/>
                <w:sz w:val="28"/>
                <w:szCs w:val="28"/>
              </w:rPr>
              <w:t>报销90%，个人支付10%。</w:t>
            </w:r>
          </w:p>
        </w:tc>
        <w:tc>
          <w:tcPr>
            <w:tcW w:w="1218" w:type="dxa"/>
            <w:tcBorders>
              <w:top w:val="nil"/>
              <w:left w:val="nil"/>
              <w:bottom w:val="single" w:sz="4" w:space="0" w:color="auto"/>
              <w:right w:val="single" w:sz="4" w:space="0" w:color="auto"/>
            </w:tcBorders>
            <w:shd w:val="clear" w:color="auto" w:fill="auto"/>
            <w:vAlign w:val="center"/>
            <w:hideMark/>
          </w:tcPr>
          <w:p w:rsidR="00B30044" w:rsidRPr="00F12AD7" w:rsidRDefault="00B30044" w:rsidP="00F12AD7">
            <w:pPr>
              <w:widowControl/>
              <w:spacing w:line="360" w:lineRule="exact"/>
              <w:rPr>
                <w:rFonts w:ascii="仿宋_GB2312" w:eastAsia="仿宋_GB2312" w:hAnsi="宋体" w:cs="宋体"/>
                <w:color w:val="000000"/>
                <w:kern w:val="0"/>
                <w:sz w:val="28"/>
                <w:szCs w:val="28"/>
              </w:rPr>
            </w:pPr>
            <w:r w:rsidRPr="00F12AD7">
              <w:rPr>
                <w:rFonts w:ascii="仿宋_GB2312" w:eastAsia="仿宋_GB2312" w:hAnsi="宋体" w:cs="宋体" w:hint="eastAsia"/>
                <w:color w:val="000000"/>
                <w:kern w:val="0"/>
                <w:sz w:val="28"/>
                <w:szCs w:val="28"/>
              </w:rPr>
              <w:t>制度内医保费用报销70%，个人支付30%</w:t>
            </w:r>
          </w:p>
        </w:tc>
        <w:tc>
          <w:tcPr>
            <w:tcW w:w="2186" w:type="dxa"/>
            <w:tcBorders>
              <w:top w:val="nil"/>
              <w:left w:val="nil"/>
              <w:bottom w:val="single" w:sz="4" w:space="0" w:color="auto"/>
              <w:right w:val="single" w:sz="4" w:space="0" w:color="auto"/>
            </w:tcBorders>
            <w:shd w:val="clear" w:color="auto" w:fill="auto"/>
            <w:vAlign w:val="center"/>
            <w:hideMark/>
          </w:tcPr>
          <w:p w:rsidR="00B30044" w:rsidRPr="00F12AD7" w:rsidRDefault="00B30044" w:rsidP="00F12AD7">
            <w:pPr>
              <w:widowControl/>
              <w:spacing w:line="360" w:lineRule="exact"/>
              <w:ind w:firstLineChars="200" w:firstLine="560"/>
              <w:jc w:val="center"/>
              <w:rPr>
                <w:rFonts w:ascii="仿宋_GB2312" w:eastAsia="仿宋_GB2312" w:hAnsi="宋体" w:cs="宋体"/>
                <w:color w:val="000000"/>
                <w:kern w:val="0"/>
                <w:sz w:val="28"/>
                <w:szCs w:val="28"/>
              </w:rPr>
            </w:pPr>
            <w:r w:rsidRPr="00F12AD7">
              <w:rPr>
                <w:rFonts w:ascii="仿宋_GB2312" w:eastAsia="仿宋_GB2312" w:hAnsi="宋体" w:cs="宋体" w:hint="eastAsia"/>
                <w:color w:val="000000"/>
                <w:kern w:val="0"/>
                <w:sz w:val="28"/>
                <w:szCs w:val="28"/>
              </w:rPr>
              <w:t>退休人员超起付标准以上的住院医疗费用的个人支付比例为在职职工个人支付比例的一半。</w:t>
            </w:r>
          </w:p>
        </w:tc>
      </w:tr>
    </w:tbl>
    <w:p w:rsidR="00FB06B1" w:rsidRPr="00F12AD7" w:rsidRDefault="00FB06B1" w:rsidP="00F12AD7">
      <w:pPr>
        <w:spacing w:line="640" w:lineRule="exact"/>
        <w:ind w:firstLineChars="200" w:firstLine="643"/>
        <w:rPr>
          <w:rFonts w:ascii="仿宋_GB2312" w:eastAsia="仿宋_GB2312"/>
          <w:b/>
          <w:sz w:val="32"/>
          <w:szCs w:val="32"/>
        </w:rPr>
      </w:pPr>
      <w:r w:rsidRPr="00F12AD7">
        <w:rPr>
          <w:rFonts w:ascii="仿宋_GB2312" w:eastAsia="仿宋_GB2312" w:hint="eastAsia"/>
          <w:b/>
          <w:sz w:val="32"/>
          <w:szCs w:val="32"/>
        </w:rPr>
        <w:lastRenderedPageBreak/>
        <w:t>2、句容居民医保</w:t>
      </w:r>
      <w:r w:rsidR="00B30044" w:rsidRPr="00F12AD7">
        <w:rPr>
          <w:rFonts w:ascii="仿宋_GB2312" w:eastAsia="仿宋_GB2312" w:hint="eastAsia"/>
          <w:b/>
          <w:sz w:val="32"/>
          <w:szCs w:val="32"/>
        </w:rPr>
        <w:t>：</w:t>
      </w:r>
    </w:p>
    <w:p w:rsidR="00FB06B1" w:rsidRPr="00F12AD7" w:rsidRDefault="00765C60" w:rsidP="00F12AD7">
      <w:pPr>
        <w:spacing w:line="640" w:lineRule="exact"/>
        <w:ind w:firstLineChars="200" w:firstLine="640"/>
        <w:rPr>
          <w:rFonts w:ascii="仿宋_GB2312" w:eastAsia="仿宋_GB2312"/>
          <w:sz w:val="32"/>
          <w:szCs w:val="32"/>
        </w:rPr>
      </w:pPr>
      <w:r w:rsidRPr="00F12AD7">
        <w:rPr>
          <w:rFonts w:ascii="仿宋_GB2312" w:eastAsia="仿宋_GB2312" w:hint="eastAsia"/>
          <w:sz w:val="32"/>
          <w:szCs w:val="32"/>
        </w:rPr>
        <w:t>门诊：统筹报销10%</w:t>
      </w:r>
      <w:r w:rsidR="0033368F" w:rsidRPr="00F12AD7">
        <w:rPr>
          <w:rFonts w:ascii="仿宋_GB2312" w:eastAsia="仿宋_GB2312" w:hint="eastAsia"/>
          <w:sz w:val="32"/>
          <w:szCs w:val="32"/>
        </w:rPr>
        <w:t>；</w:t>
      </w:r>
    </w:p>
    <w:p w:rsidR="00115264" w:rsidRPr="00F12AD7" w:rsidRDefault="00765C60" w:rsidP="00F12AD7">
      <w:pPr>
        <w:spacing w:line="640" w:lineRule="exact"/>
        <w:ind w:firstLineChars="200" w:firstLine="640"/>
        <w:rPr>
          <w:rFonts w:ascii="仿宋_GB2312" w:eastAsia="仿宋_GB2312"/>
          <w:sz w:val="32"/>
          <w:szCs w:val="32"/>
        </w:rPr>
      </w:pPr>
      <w:r w:rsidRPr="00F12AD7">
        <w:rPr>
          <w:rFonts w:ascii="仿宋_GB2312" w:eastAsia="仿宋_GB2312" w:hint="eastAsia"/>
          <w:sz w:val="32"/>
          <w:szCs w:val="32"/>
        </w:rPr>
        <w:t>住院：个人先自付1000元，统筹报销</w:t>
      </w:r>
      <w:r w:rsidR="0013499B" w:rsidRPr="00F12AD7">
        <w:rPr>
          <w:rFonts w:ascii="仿宋_GB2312" w:eastAsia="仿宋_GB2312" w:hint="eastAsia"/>
          <w:sz w:val="32"/>
          <w:szCs w:val="32"/>
        </w:rPr>
        <w:t>：</w:t>
      </w:r>
      <w:r w:rsidRPr="00F12AD7">
        <w:rPr>
          <w:rFonts w:ascii="仿宋_GB2312" w:eastAsia="仿宋_GB2312" w:hint="eastAsia"/>
          <w:sz w:val="32"/>
          <w:szCs w:val="32"/>
        </w:rPr>
        <w:t>5万元以下报销45%，5万元以上报销55%。</w:t>
      </w:r>
    </w:p>
    <w:p w:rsidR="009103AF" w:rsidRPr="00F12AD7" w:rsidRDefault="00FB06B1" w:rsidP="00F12AD7">
      <w:pPr>
        <w:spacing w:line="640" w:lineRule="exact"/>
        <w:ind w:firstLineChars="200" w:firstLine="643"/>
        <w:rPr>
          <w:rFonts w:ascii="仿宋_GB2312" w:eastAsia="仿宋_GB2312"/>
          <w:b/>
          <w:sz w:val="32"/>
          <w:szCs w:val="32"/>
        </w:rPr>
      </w:pPr>
      <w:r w:rsidRPr="00F12AD7">
        <w:rPr>
          <w:rFonts w:ascii="仿宋_GB2312" w:eastAsia="仿宋_GB2312" w:hint="eastAsia"/>
          <w:b/>
          <w:sz w:val="32"/>
          <w:szCs w:val="32"/>
        </w:rPr>
        <w:t>三、</w:t>
      </w:r>
      <w:r w:rsidR="00FC10A2" w:rsidRPr="00F12AD7">
        <w:rPr>
          <w:rFonts w:ascii="仿宋_GB2312" w:eastAsia="仿宋_GB2312" w:hint="eastAsia"/>
          <w:b/>
          <w:sz w:val="32"/>
          <w:szCs w:val="32"/>
        </w:rPr>
        <w:t>句容医保</w:t>
      </w:r>
      <w:r w:rsidRPr="00F12AD7">
        <w:rPr>
          <w:rFonts w:ascii="仿宋_GB2312" w:eastAsia="仿宋_GB2312" w:hint="eastAsia"/>
          <w:b/>
          <w:sz w:val="32"/>
          <w:szCs w:val="32"/>
        </w:rPr>
        <w:t>注意事项</w:t>
      </w:r>
    </w:p>
    <w:p w:rsidR="009103AF" w:rsidRPr="00F12AD7" w:rsidRDefault="009103AF" w:rsidP="00F12AD7">
      <w:pPr>
        <w:spacing w:line="640" w:lineRule="exact"/>
        <w:ind w:firstLineChars="200" w:firstLine="640"/>
        <w:rPr>
          <w:rFonts w:ascii="仿宋_GB2312" w:eastAsia="仿宋_GB2312"/>
          <w:sz w:val="32"/>
          <w:szCs w:val="32"/>
        </w:rPr>
      </w:pPr>
      <w:r w:rsidRPr="00F12AD7">
        <w:rPr>
          <w:rFonts w:ascii="仿宋_GB2312" w:eastAsia="仿宋_GB2312" w:hint="eastAsia"/>
          <w:sz w:val="32"/>
          <w:szCs w:val="32"/>
        </w:rPr>
        <w:t>1、</w:t>
      </w:r>
      <w:r w:rsidR="00FC10A2" w:rsidRPr="00F12AD7">
        <w:rPr>
          <w:rFonts w:ascii="仿宋_GB2312" w:eastAsia="仿宋_GB2312" w:hint="eastAsia"/>
          <w:sz w:val="32"/>
          <w:szCs w:val="32"/>
        </w:rPr>
        <w:t>医院</w:t>
      </w:r>
      <w:r w:rsidR="00A67834" w:rsidRPr="00F12AD7">
        <w:rPr>
          <w:rFonts w:ascii="仿宋_GB2312" w:eastAsia="仿宋_GB2312" w:hint="eastAsia"/>
          <w:sz w:val="32"/>
          <w:szCs w:val="32"/>
        </w:rPr>
        <w:t>在为</w:t>
      </w:r>
      <w:r w:rsidR="00FC10A2" w:rsidRPr="00F12AD7">
        <w:rPr>
          <w:rFonts w:ascii="仿宋_GB2312" w:eastAsia="仿宋_GB2312" w:hint="eastAsia"/>
          <w:sz w:val="32"/>
          <w:szCs w:val="32"/>
        </w:rPr>
        <w:t>句容</w:t>
      </w:r>
      <w:r w:rsidR="00A67834" w:rsidRPr="00F12AD7">
        <w:rPr>
          <w:rFonts w:ascii="仿宋_GB2312" w:eastAsia="仿宋_GB2312" w:hint="eastAsia"/>
          <w:sz w:val="32"/>
          <w:szCs w:val="32"/>
        </w:rPr>
        <w:t>参保人员办理门诊挂号和住院手续时，应对其人、卡核对，核对无误后方可为其办理相关手续和刷卡结算。</w:t>
      </w:r>
    </w:p>
    <w:p w:rsidR="009103AF" w:rsidRPr="00F12AD7" w:rsidRDefault="009103AF" w:rsidP="00F12AD7">
      <w:pPr>
        <w:spacing w:line="640" w:lineRule="exact"/>
        <w:ind w:firstLineChars="200" w:firstLine="640"/>
        <w:rPr>
          <w:rFonts w:ascii="仿宋_GB2312" w:eastAsia="仿宋_GB2312" w:hAnsi="仿宋" w:cs="仿宋_GB2312"/>
          <w:sz w:val="32"/>
          <w:szCs w:val="32"/>
        </w:rPr>
      </w:pPr>
      <w:r w:rsidRPr="00F12AD7">
        <w:rPr>
          <w:rFonts w:ascii="仿宋_GB2312" w:eastAsia="仿宋_GB2312" w:hint="eastAsia"/>
          <w:sz w:val="32"/>
          <w:szCs w:val="32"/>
        </w:rPr>
        <w:t>2、</w:t>
      </w:r>
      <w:r w:rsidR="00B23FEB" w:rsidRPr="00F12AD7">
        <w:rPr>
          <w:rFonts w:ascii="仿宋_GB2312" w:eastAsia="仿宋_GB2312" w:hint="eastAsia"/>
          <w:sz w:val="32"/>
          <w:szCs w:val="32"/>
        </w:rPr>
        <w:t>凡因</w:t>
      </w:r>
      <w:r w:rsidR="00A67834" w:rsidRPr="00F12AD7">
        <w:rPr>
          <w:rFonts w:ascii="仿宋_GB2312" w:eastAsia="仿宋_GB2312" w:hint="eastAsia"/>
          <w:sz w:val="32"/>
          <w:szCs w:val="32"/>
        </w:rPr>
        <w:t>为</w:t>
      </w:r>
      <w:r w:rsidR="00FB06B1" w:rsidRPr="00F12AD7">
        <w:rPr>
          <w:rFonts w:ascii="仿宋_GB2312" w:eastAsia="仿宋_GB2312" w:hint="eastAsia"/>
          <w:sz w:val="32"/>
          <w:szCs w:val="32"/>
        </w:rPr>
        <w:t>“外伤”发生的医疗费用，一律不得刷卡结算，由患者持医院发票回句容</w:t>
      </w:r>
      <w:r w:rsidR="00A67834" w:rsidRPr="00F12AD7">
        <w:rPr>
          <w:rFonts w:ascii="仿宋_GB2312" w:eastAsia="仿宋_GB2312" w:hint="eastAsia"/>
          <w:sz w:val="32"/>
          <w:szCs w:val="32"/>
        </w:rPr>
        <w:t>医保中心审核报销。</w:t>
      </w:r>
    </w:p>
    <w:p w:rsidR="00A67834" w:rsidRPr="00F12AD7" w:rsidRDefault="00A67834" w:rsidP="00F12AD7">
      <w:pPr>
        <w:spacing w:line="640" w:lineRule="exact"/>
        <w:ind w:firstLineChars="200" w:firstLine="640"/>
        <w:rPr>
          <w:rFonts w:ascii="仿宋_GB2312" w:eastAsia="仿宋_GB2312"/>
          <w:sz w:val="32"/>
          <w:szCs w:val="32"/>
        </w:rPr>
      </w:pPr>
      <w:r w:rsidRPr="00F12AD7">
        <w:rPr>
          <w:rFonts w:ascii="仿宋_GB2312" w:eastAsia="仿宋_GB2312" w:hint="eastAsia"/>
          <w:sz w:val="32"/>
          <w:szCs w:val="32"/>
        </w:rPr>
        <w:t>3、</w:t>
      </w:r>
      <w:r w:rsidR="00FC10A2" w:rsidRPr="00F12AD7">
        <w:rPr>
          <w:rFonts w:ascii="仿宋_GB2312" w:eastAsia="仿宋_GB2312" w:hint="eastAsia"/>
          <w:sz w:val="32"/>
          <w:szCs w:val="32"/>
        </w:rPr>
        <w:t>句容</w:t>
      </w:r>
      <w:r w:rsidRPr="00F12AD7">
        <w:rPr>
          <w:rFonts w:ascii="仿宋_GB2312" w:eastAsia="仿宋_GB2312" w:hint="eastAsia"/>
          <w:sz w:val="32"/>
          <w:szCs w:val="32"/>
        </w:rPr>
        <w:t>住院病人入院因某些原因未用医保卡办理住院</w:t>
      </w:r>
      <w:r w:rsidR="00511597" w:rsidRPr="00F12AD7">
        <w:rPr>
          <w:rFonts w:ascii="仿宋_GB2312" w:eastAsia="仿宋_GB2312" w:hint="eastAsia"/>
          <w:sz w:val="32"/>
          <w:szCs w:val="32"/>
        </w:rPr>
        <w:t>的</w:t>
      </w:r>
      <w:r w:rsidRPr="00F12AD7">
        <w:rPr>
          <w:rFonts w:ascii="仿宋_GB2312" w:eastAsia="仿宋_GB2312" w:hint="eastAsia"/>
          <w:sz w:val="32"/>
          <w:szCs w:val="32"/>
        </w:rPr>
        <w:t>，相关</w:t>
      </w:r>
      <w:r w:rsidR="008156AD" w:rsidRPr="00F12AD7">
        <w:rPr>
          <w:rFonts w:ascii="仿宋_GB2312" w:eastAsia="仿宋_GB2312" w:hint="eastAsia"/>
          <w:sz w:val="32"/>
          <w:szCs w:val="32"/>
        </w:rPr>
        <w:t>工作</w:t>
      </w:r>
      <w:r w:rsidRPr="00F12AD7">
        <w:rPr>
          <w:rFonts w:ascii="仿宋_GB2312" w:eastAsia="仿宋_GB2312" w:hint="eastAsia"/>
          <w:sz w:val="32"/>
          <w:szCs w:val="32"/>
        </w:rPr>
        <w:t>人员必须提醒病人在72小时内</w:t>
      </w:r>
      <w:r w:rsidR="008156AD" w:rsidRPr="00F12AD7">
        <w:rPr>
          <w:rFonts w:ascii="仿宋_GB2312" w:eastAsia="仿宋_GB2312" w:hint="eastAsia"/>
          <w:sz w:val="32"/>
          <w:szCs w:val="32"/>
        </w:rPr>
        <w:t>带</w:t>
      </w:r>
      <w:r w:rsidRPr="00F12AD7">
        <w:rPr>
          <w:rFonts w:ascii="仿宋_GB2312" w:eastAsia="仿宋_GB2312" w:hint="eastAsia"/>
          <w:sz w:val="32"/>
          <w:szCs w:val="32"/>
        </w:rPr>
        <w:t>医保卡办</w:t>
      </w:r>
      <w:r w:rsidR="008156AD" w:rsidRPr="00F12AD7">
        <w:rPr>
          <w:rFonts w:ascii="仿宋_GB2312" w:eastAsia="仿宋_GB2312" w:hint="eastAsia"/>
          <w:sz w:val="32"/>
          <w:szCs w:val="32"/>
        </w:rPr>
        <w:t>进行转卡</w:t>
      </w:r>
      <w:r w:rsidRPr="00F12AD7">
        <w:rPr>
          <w:rFonts w:ascii="仿宋_GB2312" w:eastAsia="仿宋_GB2312" w:hint="eastAsia"/>
          <w:sz w:val="32"/>
          <w:szCs w:val="32"/>
        </w:rPr>
        <w:t>，</w:t>
      </w:r>
      <w:r w:rsidR="00511597" w:rsidRPr="00F12AD7">
        <w:rPr>
          <w:rFonts w:ascii="仿宋_GB2312" w:eastAsia="仿宋_GB2312" w:hint="eastAsia"/>
          <w:sz w:val="32"/>
          <w:szCs w:val="32"/>
        </w:rPr>
        <w:t>否则</w:t>
      </w:r>
      <w:r w:rsidR="008156AD" w:rsidRPr="00F12AD7">
        <w:rPr>
          <w:rFonts w:ascii="仿宋_GB2312" w:eastAsia="仿宋_GB2312" w:hint="eastAsia"/>
          <w:sz w:val="32"/>
          <w:szCs w:val="32"/>
        </w:rPr>
        <w:t>超过规定时间将不能刷卡结算。</w:t>
      </w:r>
    </w:p>
    <w:p w:rsidR="00A67834" w:rsidRPr="00F12AD7" w:rsidRDefault="00A67834" w:rsidP="00F12AD7">
      <w:pPr>
        <w:spacing w:line="640" w:lineRule="exact"/>
        <w:ind w:firstLineChars="200" w:firstLine="640"/>
        <w:rPr>
          <w:rFonts w:ascii="仿宋_GB2312" w:eastAsia="仿宋_GB2312"/>
          <w:sz w:val="32"/>
          <w:szCs w:val="32"/>
        </w:rPr>
      </w:pPr>
      <w:r w:rsidRPr="00F12AD7">
        <w:rPr>
          <w:rFonts w:ascii="仿宋_GB2312" w:eastAsia="仿宋_GB2312" w:hint="eastAsia"/>
          <w:sz w:val="32"/>
          <w:szCs w:val="32"/>
        </w:rPr>
        <w:t>4、出院带药</w:t>
      </w:r>
      <w:r w:rsidR="00F12AD7">
        <w:rPr>
          <w:rFonts w:ascii="仿宋_GB2312" w:eastAsia="仿宋_GB2312" w:hint="eastAsia"/>
          <w:sz w:val="32"/>
          <w:szCs w:val="32"/>
        </w:rPr>
        <w:t>，所带药品必须是住院疾病</w:t>
      </w:r>
      <w:r w:rsidRPr="00F12AD7">
        <w:rPr>
          <w:rFonts w:ascii="仿宋_GB2312" w:eastAsia="仿宋_GB2312" w:hint="eastAsia"/>
          <w:sz w:val="32"/>
          <w:szCs w:val="32"/>
        </w:rPr>
        <w:t>继续治疗相关药品，且不超过15</w:t>
      </w:r>
      <w:r w:rsidR="00F12AD7">
        <w:rPr>
          <w:rFonts w:ascii="仿宋_GB2312" w:eastAsia="仿宋_GB2312" w:hint="eastAsia"/>
          <w:sz w:val="32"/>
          <w:szCs w:val="32"/>
        </w:rPr>
        <w:t>天</w:t>
      </w:r>
      <w:r w:rsidRPr="00F12AD7">
        <w:rPr>
          <w:rFonts w:ascii="仿宋_GB2312" w:eastAsia="仿宋_GB2312" w:hint="eastAsia"/>
          <w:sz w:val="32"/>
          <w:szCs w:val="32"/>
        </w:rPr>
        <w:t>用量，不</w:t>
      </w:r>
      <w:r w:rsidR="00511597" w:rsidRPr="00F12AD7">
        <w:rPr>
          <w:rFonts w:ascii="仿宋_GB2312" w:eastAsia="仿宋_GB2312" w:hint="eastAsia"/>
          <w:sz w:val="32"/>
          <w:szCs w:val="32"/>
        </w:rPr>
        <w:t>可</w:t>
      </w:r>
      <w:r w:rsidRPr="00F12AD7">
        <w:rPr>
          <w:rFonts w:ascii="仿宋_GB2312" w:eastAsia="仿宋_GB2312" w:hint="eastAsia"/>
          <w:sz w:val="32"/>
          <w:szCs w:val="32"/>
        </w:rPr>
        <w:t>带肌注和静脉注射药品。</w:t>
      </w:r>
    </w:p>
    <w:p w:rsidR="00085484" w:rsidRPr="00F12AD7" w:rsidRDefault="00C57534" w:rsidP="00F12AD7">
      <w:pPr>
        <w:spacing w:line="640" w:lineRule="exact"/>
        <w:ind w:firstLineChars="200" w:firstLine="640"/>
        <w:rPr>
          <w:rFonts w:ascii="仿宋_GB2312" w:eastAsia="仿宋_GB2312"/>
          <w:sz w:val="32"/>
          <w:szCs w:val="32"/>
        </w:rPr>
      </w:pPr>
      <w:r w:rsidRPr="00F12AD7">
        <w:rPr>
          <w:rFonts w:ascii="仿宋_GB2312" w:eastAsia="仿宋_GB2312" w:hint="eastAsia"/>
          <w:sz w:val="32"/>
          <w:szCs w:val="32"/>
        </w:rPr>
        <w:t>5、</w:t>
      </w:r>
      <w:r w:rsidR="00FC10A2" w:rsidRPr="00F12AD7">
        <w:rPr>
          <w:rFonts w:ascii="仿宋_GB2312" w:eastAsia="仿宋_GB2312" w:hint="eastAsia"/>
          <w:sz w:val="32"/>
          <w:szCs w:val="32"/>
        </w:rPr>
        <w:t>句容</w:t>
      </w:r>
      <w:r w:rsidR="00FB06B1" w:rsidRPr="00F12AD7">
        <w:rPr>
          <w:rFonts w:ascii="仿宋_GB2312" w:eastAsia="仿宋_GB2312" w:hint="eastAsia"/>
          <w:sz w:val="32"/>
          <w:szCs w:val="32"/>
        </w:rPr>
        <w:t>居民医保</w:t>
      </w:r>
      <w:r w:rsidR="00B23FEB" w:rsidRPr="00F12AD7">
        <w:rPr>
          <w:rFonts w:ascii="仿宋_GB2312" w:eastAsia="仿宋_GB2312" w:hint="eastAsia"/>
          <w:sz w:val="32"/>
          <w:szCs w:val="32"/>
        </w:rPr>
        <w:t>在我院就诊时，不享受重大疾病救助政策二次报销。</w:t>
      </w:r>
    </w:p>
    <w:p w:rsidR="006638ED" w:rsidRPr="00F12AD7" w:rsidRDefault="00FB06B1" w:rsidP="00F12AD7">
      <w:pPr>
        <w:spacing w:line="640" w:lineRule="exact"/>
        <w:ind w:firstLineChars="200" w:firstLine="643"/>
        <w:rPr>
          <w:rFonts w:ascii="仿宋_GB2312" w:eastAsia="仿宋_GB2312"/>
          <w:b/>
          <w:sz w:val="32"/>
          <w:szCs w:val="32"/>
        </w:rPr>
      </w:pPr>
      <w:r w:rsidRPr="00F12AD7">
        <w:rPr>
          <w:rFonts w:ascii="仿宋_GB2312" w:eastAsia="仿宋_GB2312" w:hint="eastAsia"/>
          <w:b/>
          <w:sz w:val="32"/>
          <w:szCs w:val="32"/>
        </w:rPr>
        <w:t>四、</w:t>
      </w:r>
      <w:r w:rsidR="006638ED" w:rsidRPr="00F12AD7">
        <w:rPr>
          <w:rFonts w:ascii="仿宋_GB2312" w:eastAsia="仿宋_GB2312" w:hint="eastAsia"/>
          <w:b/>
          <w:sz w:val="32"/>
          <w:szCs w:val="32"/>
        </w:rPr>
        <w:t>下列情形之一的，不享受规定的医疗保险待遇</w:t>
      </w:r>
    </w:p>
    <w:p w:rsidR="00511597" w:rsidRPr="00F12AD7" w:rsidRDefault="006638ED" w:rsidP="00F12AD7">
      <w:pPr>
        <w:spacing w:line="640" w:lineRule="exact"/>
        <w:ind w:firstLineChars="200" w:firstLine="640"/>
        <w:rPr>
          <w:rFonts w:ascii="仿宋_GB2312" w:eastAsia="仿宋_GB2312"/>
          <w:sz w:val="32"/>
          <w:szCs w:val="32"/>
        </w:rPr>
      </w:pPr>
      <w:r w:rsidRPr="00F12AD7">
        <w:rPr>
          <w:rFonts w:ascii="仿宋_GB2312" w:eastAsia="仿宋_GB2312" w:hAnsi="仿宋" w:hint="eastAsia"/>
          <w:color w:val="000000"/>
          <w:kern w:val="0"/>
          <w:sz w:val="32"/>
          <w:szCs w:val="32"/>
        </w:rPr>
        <w:t>1、</w:t>
      </w:r>
      <w:r w:rsidRPr="00F12AD7">
        <w:rPr>
          <w:rFonts w:ascii="仿宋_GB2312" w:eastAsia="仿宋_GB2312" w:hint="eastAsia"/>
          <w:sz w:val="32"/>
          <w:szCs w:val="32"/>
        </w:rPr>
        <w:t>打架斗殴、酗酒、吸毒、交通肇事、自杀自残(精神病人除外)。</w:t>
      </w:r>
    </w:p>
    <w:p w:rsidR="00FC10A2" w:rsidRDefault="006638ED" w:rsidP="00F12AD7">
      <w:pPr>
        <w:spacing w:line="640" w:lineRule="exact"/>
        <w:ind w:firstLineChars="200" w:firstLine="640"/>
        <w:rPr>
          <w:rFonts w:ascii="仿宋_GB2312" w:eastAsia="仿宋_GB2312"/>
          <w:sz w:val="32"/>
          <w:szCs w:val="32"/>
        </w:rPr>
      </w:pPr>
      <w:r w:rsidRPr="00F12AD7">
        <w:rPr>
          <w:rFonts w:ascii="仿宋_GB2312" w:eastAsia="仿宋_GB2312" w:hint="eastAsia"/>
          <w:sz w:val="32"/>
          <w:szCs w:val="32"/>
        </w:rPr>
        <w:t>2、医疗事故（包括已给予经济补偿的医疗纠纷）、意外</w:t>
      </w:r>
      <w:r w:rsidRPr="00F12AD7">
        <w:rPr>
          <w:rFonts w:ascii="仿宋_GB2312" w:eastAsia="仿宋_GB2312" w:hint="eastAsia"/>
          <w:sz w:val="32"/>
          <w:szCs w:val="32"/>
        </w:rPr>
        <w:lastRenderedPageBreak/>
        <w:t>伤害（有第三者责任）等行为</w:t>
      </w:r>
      <w:r w:rsidR="007A0E04" w:rsidRPr="00F12AD7">
        <w:rPr>
          <w:rFonts w:ascii="仿宋_GB2312" w:eastAsia="仿宋_GB2312" w:hint="eastAsia"/>
          <w:sz w:val="32"/>
          <w:szCs w:val="32"/>
        </w:rPr>
        <w:t>。</w:t>
      </w:r>
    </w:p>
    <w:p w:rsidR="00F12AD7" w:rsidRDefault="00F12AD7" w:rsidP="00F12AD7">
      <w:pPr>
        <w:spacing w:line="640" w:lineRule="exact"/>
        <w:ind w:firstLineChars="200" w:firstLine="640"/>
        <w:rPr>
          <w:rFonts w:ascii="仿宋_GB2312" w:eastAsia="仿宋_GB2312"/>
          <w:sz w:val="32"/>
          <w:szCs w:val="32"/>
        </w:rPr>
      </w:pPr>
    </w:p>
    <w:p w:rsidR="00F12AD7" w:rsidRPr="00F12AD7" w:rsidRDefault="00F12AD7" w:rsidP="00F12AD7">
      <w:pPr>
        <w:spacing w:line="640" w:lineRule="exact"/>
        <w:ind w:firstLineChars="200" w:firstLine="640"/>
        <w:rPr>
          <w:rFonts w:ascii="仿宋_GB2312" w:eastAsia="仿宋_GB2312"/>
          <w:sz w:val="32"/>
          <w:szCs w:val="32"/>
        </w:rPr>
      </w:pPr>
    </w:p>
    <w:p w:rsidR="00FC10A2" w:rsidRPr="00F12AD7" w:rsidRDefault="00FC10A2" w:rsidP="00F12AD7">
      <w:pPr>
        <w:ind w:firstLineChars="200" w:firstLine="640"/>
        <w:jc w:val="right"/>
        <w:rPr>
          <w:rFonts w:ascii="仿宋_GB2312" w:eastAsia="仿宋_GB2312"/>
          <w:sz w:val="32"/>
          <w:szCs w:val="32"/>
        </w:rPr>
      </w:pPr>
      <w:r w:rsidRPr="00F12AD7">
        <w:rPr>
          <w:rFonts w:ascii="仿宋_GB2312" w:eastAsia="仿宋_GB2312" w:hint="eastAsia"/>
          <w:sz w:val="32"/>
          <w:szCs w:val="32"/>
        </w:rPr>
        <w:t>镇江市第一人民医院财经部</w:t>
      </w:r>
    </w:p>
    <w:p w:rsidR="00FC10A2" w:rsidRPr="00F12AD7" w:rsidRDefault="00F12AD7" w:rsidP="00F12AD7">
      <w:pPr>
        <w:ind w:firstLineChars="200" w:firstLine="640"/>
        <w:jc w:val="center"/>
        <w:rPr>
          <w:rFonts w:ascii="仿宋_GB2312" w:eastAsia="仿宋_GB2312"/>
          <w:sz w:val="32"/>
          <w:szCs w:val="32"/>
        </w:rPr>
      </w:pPr>
      <w:r w:rsidRPr="00F12AD7">
        <w:rPr>
          <w:rFonts w:ascii="仿宋_GB2312" w:eastAsia="仿宋_GB2312" w:hint="eastAsia"/>
          <w:sz w:val="32"/>
          <w:szCs w:val="32"/>
        </w:rPr>
        <w:t xml:space="preserve">                         </w:t>
      </w:r>
      <w:r w:rsidR="00FC10A2" w:rsidRPr="00F12AD7">
        <w:rPr>
          <w:rFonts w:ascii="仿宋_GB2312" w:eastAsia="仿宋_GB2312" w:hint="eastAsia"/>
          <w:sz w:val="32"/>
          <w:szCs w:val="32"/>
        </w:rPr>
        <w:t>2019年5月28日</w:t>
      </w:r>
    </w:p>
    <w:sectPr w:rsidR="00FC10A2" w:rsidRPr="00F12AD7" w:rsidSect="00BF027D">
      <w:head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C6CA8" w:rsidRDefault="002C6CA8" w:rsidP="009F65C1">
      <w:r>
        <w:separator/>
      </w:r>
    </w:p>
  </w:endnote>
  <w:endnote w:type="continuationSeparator" w:id="1">
    <w:p w:rsidR="002C6CA8" w:rsidRDefault="002C6CA8" w:rsidP="009F65C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仿宋">
    <w:altName w:val="Arial Unicode MS"/>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C6CA8" w:rsidRDefault="002C6CA8" w:rsidP="009F65C1">
      <w:r>
        <w:separator/>
      </w:r>
    </w:p>
  </w:footnote>
  <w:footnote w:type="continuationSeparator" w:id="1">
    <w:p w:rsidR="002C6CA8" w:rsidRDefault="002C6CA8" w:rsidP="009F65C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933AF" w:rsidRDefault="000933AF" w:rsidP="000933AF">
    <w:pPr>
      <w:pStyle w:val="a3"/>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455F3F"/>
    <w:multiLevelType w:val="hybridMultilevel"/>
    <w:tmpl w:val="B40CDFFC"/>
    <w:lvl w:ilvl="0" w:tplc="876E140A">
      <w:start w:val="1"/>
      <w:numFmt w:val="decimal"/>
      <w:lvlText w:val="%1、"/>
      <w:lvlJc w:val="left"/>
      <w:pPr>
        <w:ind w:left="1287" w:hanging="720"/>
      </w:pPr>
      <w:rPr>
        <w:rFonts w:asciiTheme="minorHAnsi" w:eastAsiaTheme="minorEastAsia" w:hAnsiTheme="minorHAnsi" w:cstheme="minorBidi"/>
      </w:rPr>
    </w:lvl>
    <w:lvl w:ilvl="1" w:tplc="04090019" w:tentative="1">
      <w:start w:val="1"/>
      <w:numFmt w:val="lowerLetter"/>
      <w:lvlText w:val="%2)"/>
      <w:lvlJc w:val="left"/>
      <w:pPr>
        <w:ind w:left="1407" w:hanging="420"/>
      </w:pPr>
    </w:lvl>
    <w:lvl w:ilvl="2" w:tplc="0409001B" w:tentative="1">
      <w:start w:val="1"/>
      <w:numFmt w:val="lowerRoman"/>
      <w:lvlText w:val="%3."/>
      <w:lvlJc w:val="right"/>
      <w:pPr>
        <w:ind w:left="1827" w:hanging="420"/>
      </w:pPr>
    </w:lvl>
    <w:lvl w:ilvl="3" w:tplc="0409000F" w:tentative="1">
      <w:start w:val="1"/>
      <w:numFmt w:val="decimal"/>
      <w:lvlText w:val="%4."/>
      <w:lvlJc w:val="left"/>
      <w:pPr>
        <w:ind w:left="2247" w:hanging="420"/>
      </w:pPr>
    </w:lvl>
    <w:lvl w:ilvl="4" w:tplc="04090019" w:tentative="1">
      <w:start w:val="1"/>
      <w:numFmt w:val="lowerLetter"/>
      <w:lvlText w:val="%5)"/>
      <w:lvlJc w:val="left"/>
      <w:pPr>
        <w:ind w:left="2667" w:hanging="420"/>
      </w:pPr>
    </w:lvl>
    <w:lvl w:ilvl="5" w:tplc="0409001B" w:tentative="1">
      <w:start w:val="1"/>
      <w:numFmt w:val="lowerRoman"/>
      <w:lvlText w:val="%6."/>
      <w:lvlJc w:val="right"/>
      <w:pPr>
        <w:ind w:left="3087" w:hanging="420"/>
      </w:pPr>
    </w:lvl>
    <w:lvl w:ilvl="6" w:tplc="0409000F" w:tentative="1">
      <w:start w:val="1"/>
      <w:numFmt w:val="decimal"/>
      <w:lvlText w:val="%7."/>
      <w:lvlJc w:val="left"/>
      <w:pPr>
        <w:ind w:left="3507" w:hanging="420"/>
      </w:pPr>
    </w:lvl>
    <w:lvl w:ilvl="7" w:tplc="04090019" w:tentative="1">
      <w:start w:val="1"/>
      <w:numFmt w:val="lowerLetter"/>
      <w:lvlText w:val="%8)"/>
      <w:lvlJc w:val="left"/>
      <w:pPr>
        <w:ind w:left="3927" w:hanging="420"/>
      </w:pPr>
    </w:lvl>
    <w:lvl w:ilvl="8" w:tplc="0409001B" w:tentative="1">
      <w:start w:val="1"/>
      <w:numFmt w:val="lowerRoman"/>
      <w:lvlText w:val="%9."/>
      <w:lvlJc w:val="right"/>
      <w:pPr>
        <w:ind w:left="4347" w:hanging="420"/>
      </w:pPr>
    </w:lvl>
  </w:abstractNum>
  <w:abstractNum w:abstractNumId="1">
    <w:nsid w:val="065F097F"/>
    <w:multiLevelType w:val="multilevel"/>
    <w:tmpl w:val="B40CDFFC"/>
    <w:lvl w:ilvl="0">
      <w:start w:val="1"/>
      <w:numFmt w:val="decimal"/>
      <w:lvlText w:val="%1、"/>
      <w:lvlJc w:val="left"/>
      <w:pPr>
        <w:ind w:left="2040" w:hanging="720"/>
      </w:pPr>
      <w:rPr>
        <w:rFonts w:asciiTheme="minorHAnsi" w:eastAsiaTheme="minorEastAsia" w:hAnsiTheme="minorHAnsi" w:cstheme="minorBidi"/>
      </w:rPr>
    </w:lvl>
    <w:lvl w:ilvl="1">
      <w:start w:val="1"/>
      <w:numFmt w:val="lowerLetter"/>
      <w:lvlText w:val="%2)"/>
      <w:lvlJc w:val="left"/>
      <w:pPr>
        <w:ind w:left="2160" w:hanging="420"/>
      </w:pPr>
    </w:lvl>
    <w:lvl w:ilvl="2">
      <w:start w:val="1"/>
      <w:numFmt w:val="lowerRoman"/>
      <w:lvlText w:val="%3."/>
      <w:lvlJc w:val="right"/>
      <w:pPr>
        <w:ind w:left="2580" w:hanging="420"/>
      </w:pPr>
    </w:lvl>
    <w:lvl w:ilvl="3">
      <w:start w:val="1"/>
      <w:numFmt w:val="decimal"/>
      <w:lvlText w:val="%4."/>
      <w:lvlJc w:val="left"/>
      <w:pPr>
        <w:ind w:left="3000" w:hanging="420"/>
      </w:pPr>
    </w:lvl>
    <w:lvl w:ilvl="4">
      <w:start w:val="1"/>
      <w:numFmt w:val="lowerLetter"/>
      <w:lvlText w:val="%5)"/>
      <w:lvlJc w:val="left"/>
      <w:pPr>
        <w:ind w:left="3420" w:hanging="420"/>
      </w:pPr>
    </w:lvl>
    <w:lvl w:ilvl="5">
      <w:start w:val="1"/>
      <w:numFmt w:val="lowerRoman"/>
      <w:lvlText w:val="%6."/>
      <w:lvlJc w:val="right"/>
      <w:pPr>
        <w:ind w:left="3840" w:hanging="420"/>
      </w:pPr>
    </w:lvl>
    <w:lvl w:ilvl="6">
      <w:start w:val="1"/>
      <w:numFmt w:val="decimal"/>
      <w:lvlText w:val="%7."/>
      <w:lvlJc w:val="left"/>
      <w:pPr>
        <w:ind w:left="4260" w:hanging="420"/>
      </w:pPr>
    </w:lvl>
    <w:lvl w:ilvl="7">
      <w:start w:val="1"/>
      <w:numFmt w:val="lowerLetter"/>
      <w:lvlText w:val="%8)"/>
      <w:lvlJc w:val="left"/>
      <w:pPr>
        <w:ind w:left="4680" w:hanging="420"/>
      </w:pPr>
    </w:lvl>
    <w:lvl w:ilvl="8">
      <w:start w:val="1"/>
      <w:numFmt w:val="lowerRoman"/>
      <w:lvlText w:val="%9."/>
      <w:lvlJc w:val="right"/>
      <w:pPr>
        <w:ind w:left="5100" w:hanging="420"/>
      </w:pPr>
    </w:lvl>
  </w:abstractNum>
  <w:abstractNum w:abstractNumId="2">
    <w:nsid w:val="1519122F"/>
    <w:multiLevelType w:val="hybridMultilevel"/>
    <w:tmpl w:val="37FE7808"/>
    <w:lvl w:ilvl="0" w:tplc="567675E4">
      <w:start w:val="1"/>
      <w:numFmt w:val="japaneseCounting"/>
      <w:lvlText w:val="%1、"/>
      <w:lvlJc w:val="left"/>
      <w:pPr>
        <w:ind w:left="1320" w:hanging="720"/>
      </w:pPr>
      <w:rPr>
        <w:rFonts w:hint="default"/>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abstractNum w:abstractNumId="3">
    <w:nsid w:val="214F0CEE"/>
    <w:multiLevelType w:val="hybridMultilevel"/>
    <w:tmpl w:val="23D02DE6"/>
    <w:lvl w:ilvl="0" w:tplc="C9EAA518">
      <w:start w:val="2"/>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3B5A228A"/>
    <w:multiLevelType w:val="hybridMultilevel"/>
    <w:tmpl w:val="960A8ED8"/>
    <w:lvl w:ilvl="0" w:tplc="A0681E1C">
      <w:start w:val="1"/>
      <w:numFmt w:val="japaneseCounting"/>
      <w:lvlText w:val="%1、"/>
      <w:lvlJc w:val="left"/>
      <w:pPr>
        <w:ind w:left="1170" w:hanging="720"/>
      </w:pPr>
      <w:rPr>
        <w:rFonts w:asciiTheme="minorHAnsi" w:eastAsiaTheme="minorEastAsia" w:hAnsiTheme="minorHAnsi" w:cstheme="minorBidi"/>
        <w:lang w:val="en-US"/>
      </w:rPr>
    </w:lvl>
    <w:lvl w:ilvl="1" w:tplc="04090019" w:tentative="1">
      <w:start w:val="1"/>
      <w:numFmt w:val="lowerLetter"/>
      <w:lvlText w:val="%2)"/>
      <w:lvlJc w:val="left"/>
      <w:pPr>
        <w:ind w:left="1290" w:hanging="420"/>
      </w:pPr>
    </w:lvl>
    <w:lvl w:ilvl="2" w:tplc="0409001B" w:tentative="1">
      <w:start w:val="1"/>
      <w:numFmt w:val="lowerRoman"/>
      <w:lvlText w:val="%3."/>
      <w:lvlJc w:val="right"/>
      <w:pPr>
        <w:ind w:left="1710" w:hanging="420"/>
      </w:pPr>
    </w:lvl>
    <w:lvl w:ilvl="3" w:tplc="0409000F" w:tentative="1">
      <w:start w:val="1"/>
      <w:numFmt w:val="decimal"/>
      <w:lvlText w:val="%4."/>
      <w:lvlJc w:val="left"/>
      <w:pPr>
        <w:ind w:left="2130" w:hanging="420"/>
      </w:pPr>
    </w:lvl>
    <w:lvl w:ilvl="4" w:tplc="04090019" w:tentative="1">
      <w:start w:val="1"/>
      <w:numFmt w:val="lowerLetter"/>
      <w:lvlText w:val="%5)"/>
      <w:lvlJc w:val="left"/>
      <w:pPr>
        <w:ind w:left="2550" w:hanging="420"/>
      </w:pPr>
    </w:lvl>
    <w:lvl w:ilvl="5" w:tplc="0409001B" w:tentative="1">
      <w:start w:val="1"/>
      <w:numFmt w:val="lowerRoman"/>
      <w:lvlText w:val="%6."/>
      <w:lvlJc w:val="right"/>
      <w:pPr>
        <w:ind w:left="2970" w:hanging="420"/>
      </w:pPr>
    </w:lvl>
    <w:lvl w:ilvl="6" w:tplc="0409000F" w:tentative="1">
      <w:start w:val="1"/>
      <w:numFmt w:val="decimal"/>
      <w:lvlText w:val="%7."/>
      <w:lvlJc w:val="left"/>
      <w:pPr>
        <w:ind w:left="3390" w:hanging="420"/>
      </w:pPr>
    </w:lvl>
    <w:lvl w:ilvl="7" w:tplc="04090019" w:tentative="1">
      <w:start w:val="1"/>
      <w:numFmt w:val="lowerLetter"/>
      <w:lvlText w:val="%8)"/>
      <w:lvlJc w:val="left"/>
      <w:pPr>
        <w:ind w:left="3810" w:hanging="420"/>
      </w:pPr>
    </w:lvl>
    <w:lvl w:ilvl="8" w:tplc="0409001B" w:tentative="1">
      <w:start w:val="1"/>
      <w:numFmt w:val="lowerRoman"/>
      <w:lvlText w:val="%9."/>
      <w:lvlJc w:val="right"/>
      <w:pPr>
        <w:ind w:left="4230" w:hanging="420"/>
      </w:pPr>
    </w:lvl>
  </w:abstractNum>
  <w:abstractNum w:abstractNumId="5">
    <w:nsid w:val="449C5C3D"/>
    <w:multiLevelType w:val="hybridMultilevel"/>
    <w:tmpl w:val="815C0BAC"/>
    <w:lvl w:ilvl="0" w:tplc="91EA4084">
      <w:start w:val="2"/>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535D6B36"/>
    <w:multiLevelType w:val="hybridMultilevel"/>
    <w:tmpl w:val="E69C82E0"/>
    <w:lvl w:ilvl="0" w:tplc="2AD81026">
      <w:start w:val="2"/>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4"/>
  </w:num>
  <w:num w:numId="2">
    <w:abstractNumId w:val="2"/>
  </w:num>
  <w:num w:numId="3">
    <w:abstractNumId w:val="0"/>
  </w:num>
  <w:num w:numId="4">
    <w:abstractNumId w:val="1"/>
  </w:num>
  <w:num w:numId="5">
    <w:abstractNumId w:val="6"/>
  </w:num>
  <w:num w:numId="6">
    <w:abstractNumId w:val="5"/>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536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9F65C1"/>
    <w:rsid w:val="00085484"/>
    <w:rsid w:val="000933AF"/>
    <w:rsid w:val="000A67AB"/>
    <w:rsid w:val="00115264"/>
    <w:rsid w:val="0013499B"/>
    <w:rsid w:val="001C2A65"/>
    <w:rsid w:val="00292F48"/>
    <w:rsid w:val="002C6CA8"/>
    <w:rsid w:val="0031766B"/>
    <w:rsid w:val="0033368F"/>
    <w:rsid w:val="00424B5F"/>
    <w:rsid w:val="00511597"/>
    <w:rsid w:val="00626DBD"/>
    <w:rsid w:val="006638ED"/>
    <w:rsid w:val="006D7A12"/>
    <w:rsid w:val="00711ECF"/>
    <w:rsid w:val="00765C60"/>
    <w:rsid w:val="00776DCA"/>
    <w:rsid w:val="007848D5"/>
    <w:rsid w:val="007A02B1"/>
    <w:rsid w:val="007A0E04"/>
    <w:rsid w:val="008156AD"/>
    <w:rsid w:val="00836071"/>
    <w:rsid w:val="00876D62"/>
    <w:rsid w:val="008F1E35"/>
    <w:rsid w:val="009103AF"/>
    <w:rsid w:val="009F65C1"/>
    <w:rsid w:val="00A27F8D"/>
    <w:rsid w:val="00A67834"/>
    <w:rsid w:val="00AA113E"/>
    <w:rsid w:val="00AA7F24"/>
    <w:rsid w:val="00B23FEB"/>
    <w:rsid w:val="00B30044"/>
    <w:rsid w:val="00BF027D"/>
    <w:rsid w:val="00C57534"/>
    <w:rsid w:val="00CB07B7"/>
    <w:rsid w:val="00CF5C7E"/>
    <w:rsid w:val="00E90A1B"/>
    <w:rsid w:val="00EB728C"/>
    <w:rsid w:val="00ED1EF8"/>
    <w:rsid w:val="00F12AD7"/>
    <w:rsid w:val="00F47CC5"/>
    <w:rsid w:val="00FB06B1"/>
    <w:rsid w:val="00FC10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027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9F65C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9F65C1"/>
    <w:rPr>
      <w:sz w:val="18"/>
      <w:szCs w:val="18"/>
    </w:rPr>
  </w:style>
  <w:style w:type="paragraph" w:styleId="a4">
    <w:name w:val="footer"/>
    <w:basedOn w:val="a"/>
    <w:link w:val="Char0"/>
    <w:uiPriority w:val="99"/>
    <w:semiHidden/>
    <w:unhideWhenUsed/>
    <w:rsid w:val="009F65C1"/>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9F65C1"/>
    <w:rPr>
      <w:sz w:val="18"/>
      <w:szCs w:val="18"/>
    </w:rPr>
  </w:style>
  <w:style w:type="paragraph" w:styleId="a5">
    <w:name w:val="List Paragraph"/>
    <w:basedOn w:val="a"/>
    <w:uiPriority w:val="34"/>
    <w:qFormat/>
    <w:rsid w:val="009103AF"/>
    <w:pPr>
      <w:ind w:firstLineChars="200" w:firstLine="420"/>
    </w:pPr>
  </w:style>
</w:styles>
</file>

<file path=word/webSettings.xml><?xml version="1.0" encoding="utf-8"?>
<w:webSettings xmlns:r="http://schemas.openxmlformats.org/officeDocument/2006/relationships" xmlns:w="http://schemas.openxmlformats.org/wordprocessingml/2006/main">
  <w:divs>
    <w:div w:id="39283234">
      <w:bodyDiv w:val="1"/>
      <w:marLeft w:val="0"/>
      <w:marRight w:val="0"/>
      <w:marTop w:val="0"/>
      <w:marBottom w:val="0"/>
      <w:divBdr>
        <w:top w:val="none" w:sz="0" w:space="0" w:color="auto"/>
        <w:left w:val="none" w:sz="0" w:space="0" w:color="auto"/>
        <w:bottom w:val="none" w:sz="0" w:space="0" w:color="auto"/>
        <w:right w:val="none" w:sz="0" w:space="0" w:color="auto"/>
      </w:divBdr>
    </w:div>
    <w:div w:id="924381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598660-8BFC-45A7-B1E4-552289D51D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TotalTime>
  <Pages>3</Pages>
  <Words>138</Words>
  <Characters>792</Characters>
  <Application>Microsoft Office Word</Application>
  <DocSecurity>0</DocSecurity>
  <Lines>6</Lines>
  <Paragraphs>1</Paragraphs>
  <ScaleCrop>false</ScaleCrop>
  <Company>P R C</Company>
  <LinksUpToDate>false</LinksUpToDate>
  <CharactersWithSpaces>929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new</cp:lastModifiedBy>
  <cp:revision>31</cp:revision>
  <dcterms:created xsi:type="dcterms:W3CDTF">2019-05-27T06:04:00Z</dcterms:created>
  <dcterms:modified xsi:type="dcterms:W3CDTF">2019-08-16T02:09:00Z</dcterms:modified>
</cp:coreProperties>
</file>